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E3EEB" w:rsidRDefault="00EE3EEB">
      <w:pPr>
        <w:rPr>
          <w:rFonts w:ascii="Arial" w:hAnsi="Arial" w:cs="Arial"/>
          <w:b/>
        </w:rPr>
      </w:pPr>
    </w:p>
    <w:p w14:paraId="55265060" w14:textId="61CD3E3F" w:rsidR="0041693B" w:rsidRDefault="00EB0DF0" w:rsidP="0069024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90243">
        <w:rPr>
          <w:rFonts w:ascii="Arial" w:hAnsi="Arial" w:cs="Arial"/>
          <w:b/>
        </w:rPr>
        <w:t>Job Description</w:t>
      </w:r>
    </w:p>
    <w:p w14:paraId="56687D98" w14:textId="77777777" w:rsidR="00690243" w:rsidRPr="00690243" w:rsidRDefault="00690243" w:rsidP="00690243">
      <w:pPr>
        <w:pStyle w:val="ListParagraph"/>
        <w:rPr>
          <w:rFonts w:ascii="Arial" w:hAnsi="Arial" w:cs="Arial"/>
          <w:b/>
        </w:rPr>
      </w:pPr>
    </w:p>
    <w:p w14:paraId="2E99EAB0" w14:textId="01A71740" w:rsidR="00690243" w:rsidRPr="00690243" w:rsidRDefault="00690243" w:rsidP="00690243">
      <w:pPr>
        <w:pStyle w:val="ListParagraph"/>
        <w:rPr>
          <w:rFonts w:ascii="Arial" w:hAnsi="Arial" w:cs="Arial"/>
          <w:b/>
        </w:rPr>
      </w:pPr>
      <w:r w:rsidRPr="3EE73488">
        <w:rPr>
          <w:rFonts w:ascii="Arial" w:eastAsia="Times New Roman" w:hAnsi="Arial" w:cs="Arial"/>
          <w:color w:val="000000" w:themeColor="text1"/>
          <w:lang w:eastAsia="en-GB"/>
        </w:rPr>
        <w:t xml:space="preserve">Anchor Foster Care Services is committed to safeguarding and protecting children, young people and vulnerable adults, and the promotion of equal opportunities and valuing diversity. Anchor </w:t>
      </w:r>
      <w:r w:rsidRPr="5FE90B29">
        <w:rPr>
          <w:rFonts w:ascii="Arial" w:eastAsia="Times New Roman" w:hAnsi="Arial" w:cs="Arial"/>
          <w:color w:val="000000" w:themeColor="text1"/>
          <w:lang w:eastAsia="en-GB"/>
        </w:rPr>
        <w:t>expects</w:t>
      </w:r>
      <w:r w:rsidRPr="3EE73488">
        <w:rPr>
          <w:rFonts w:ascii="Arial" w:eastAsia="Times New Roman" w:hAnsi="Arial" w:cs="Arial"/>
          <w:color w:val="000000" w:themeColor="text1"/>
          <w:lang w:eastAsia="en-GB"/>
        </w:rPr>
        <w:t xml:space="preserve"> all staff, stakeholders, students, and volunteers to share this commitment.</w:t>
      </w:r>
    </w:p>
    <w:p w14:paraId="44817F67" w14:textId="77777777" w:rsidR="00EB0DF0" w:rsidRPr="005E5FE5" w:rsidRDefault="00EB0DF0" w:rsidP="00690243">
      <w:pPr>
        <w:jc w:val="right"/>
        <w:rPr>
          <w:rFonts w:ascii="Arial" w:hAnsi="Arial" w:cs="Arial"/>
          <w:b/>
        </w:rPr>
      </w:pPr>
      <w:r w:rsidRPr="005E5FE5">
        <w:rPr>
          <w:rFonts w:ascii="Arial" w:hAnsi="Arial" w:cs="Arial"/>
          <w:b/>
        </w:rPr>
        <w:t>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634"/>
        <w:gridCol w:w="1086"/>
        <w:gridCol w:w="197"/>
        <w:gridCol w:w="350"/>
        <w:gridCol w:w="1614"/>
        <w:gridCol w:w="542"/>
        <w:gridCol w:w="1096"/>
        <w:gridCol w:w="1617"/>
      </w:tblGrid>
      <w:tr w:rsidR="00EB0DF0" w:rsidRPr="005E5FE5" w14:paraId="78C8C1BA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0A37501D" w14:textId="0FDB3FB1" w:rsidR="005E5FE5" w:rsidRPr="005E5FE5" w:rsidRDefault="00EB0DF0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8136" w:type="dxa"/>
            <w:gridSpan w:val="8"/>
          </w:tcPr>
          <w:p w14:paraId="36BDA76C" w14:textId="616CCCB2" w:rsidR="00EB0DF0" w:rsidRPr="007732C0" w:rsidRDefault="00E2548F" w:rsidP="6BF3FA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3FACE">
              <w:rPr>
                <w:rFonts w:ascii="Arial" w:hAnsi="Arial" w:cs="Arial"/>
                <w:b/>
                <w:bCs/>
                <w:sz w:val="24"/>
                <w:szCs w:val="24"/>
              </w:rPr>
              <w:t>Pr</w:t>
            </w:r>
            <w:r w:rsidR="00CB7812" w:rsidRPr="6BF3FACE">
              <w:rPr>
                <w:rFonts w:ascii="Arial" w:hAnsi="Arial" w:cs="Arial"/>
                <w:b/>
                <w:bCs/>
                <w:sz w:val="24"/>
                <w:szCs w:val="24"/>
              </w:rPr>
              <w:t>actice</w:t>
            </w:r>
            <w:r w:rsidRPr="6BF3F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Manage</w:t>
            </w:r>
            <w:r w:rsidR="00F6148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EB0DF0" w:rsidRPr="005E5FE5" w14:paraId="38A2E4F5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5DAB6C7B" w14:textId="16D32550" w:rsidR="005E5FE5" w:rsidRPr="005E5FE5" w:rsidRDefault="00EB0DF0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Job Holder</w:t>
            </w:r>
          </w:p>
        </w:tc>
        <w:tc>
          <w:tcPr>
            <w:tcW w:w="8136" w:type="dxa"/>
            <w:gridSpan w:val="8"/>
          </w:tcPr>
          <w:p w14:paraId="02EB378F" w14:textId="02339C5D" w:rsidR="00EB0DF0" w:rsidRPr="005E5FE5" w:rsidRDefault="00EB0DF0" w:rsidP="00B4E8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2A9E" w:rsidRPr="005E5FE5" w14:paraId="6BE3C328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751F4B01" w14:textId="77777777" w:rsidR="00EB0DF0" w:rsidRDefault="00EB0DF0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Line Manager</w:t>
            </w:r>
          </w:p>
          <w:p w14:paraId="6A05A809" w14:textId="77777777" w:rsidR="005E5FE5" w:rsidRPr="005E5FE5" w:rsidRDefault="005E5FE5" w:rsidP="00EB0DF0">
            <w:pPr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  <w:gridSpan w:val="2"/>
          </w:tcPr>
          <w:p w14:paraId="1AEAAE03" w14:textId="35FDCA39" w:rsidR="00EB0DF0" w:rsidRPr="005E5FE5" w:rsidRDefault="0824D924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 xml:space="preserve">Registered Manager </w:t>
            </w:r>
          </w:p>
        </w:tc>
        <w:tc>
          <w:tcPr>
            <w:tcW w:w="2703" w:type="dxa"/>
            <w:gridSpan w:val="4"/>
            <w:shd w:val="clear" w:color="auto" w:fill="F2F2F2" w:themeFill="background1" w:themeFillShade="F2"/>
          </w:tcPr>
          <w:p w14:paraId="76998151" w14:textId="686B6E5E" w:rsidR="00EB0DF0" w:rsidRPr="005E5FE5" w:rsidRDefault="00EB0DF0" w:rsidP="00B4E87D">
            <w:pPr>
              <w:rPr>
                <w:rFonts w:ascii="Arial" w:hAnsi="Arial" w:cs="Arial"/>
                <w:b/>
                <w:bCs/>
              </w:rPr>
            </w:pPr>
            <w:r w:rsidRPr="00B4E87D">
              <w:rPr>
                <w:rFonts w:ascii="Arial" w:hAnsi="Arial" w:cs="Arial"/>
                <w:b/>
                <w:bCs/>
              </w:rPr>
              <w:t>Hours of Work</w:t>
            </w:r>
          </w:p>
          <w:p w14:paraId="56BD7F48" w14:textId="4EDBF4EE" w:rsidR="00EB0DF0" w:rsidRPr="005E5FE5" w:rsidRDefault="27DAB66B" w:rsidP="00B4E87D">
            <w:pPr>
              <w:rPr>
                <w:rFonts w:ascii="Arial" w:hAnsi="Arial" w:cs="Arial"/>
                <w:b/>
                <w:bCs/>
              </w:rPr>
            </w:pPr>
            <w:r w:rsidRPr="00B4E87D">
              <w:rPr>
                <w:rFonts w:ascii="Arial" w:hAnsi="Arial" w:cs="Arial"/>
                <w:b/>
                <w:bCs/>
              </w:rPr>
              <w:t>Monday – Friday 9-5</w:t>
            </w:r>
          </w:p>
        </w:tc>
        <w:tc>
          <w:tcPr>
            <w:tcW w:w="2713" w:type="dxa"/>
            <w:gridSpan w:val="2"/>
          </w:tcPr>
          <w:p w14:paraId="5DA0BC1D" w14:textId="77777777" w:rsidR="00EB0DF0" w:rsidRPr="005E5FE5" w:rsidRDefault="00371FFA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Time </w:t>
            </w:r>
          </w:p>
        </w:tc>
      </w:tr>
      <w:tr w:rsidR="004E2A9E" w:rsidRPr="005E5FE5" w14:paraId="2AA56918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5A39BBE3" w14:textId="1F29E998" w:rsidR="005E5FE5" w:rsidRPr="005E5FE5" w:rsidRDefault="00EB0DF0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720" w:type="dxa"/>
            <w:gridSpan w:val="2"/>
          </w:tcPr>
          <w:p w14:paraId="39787513" w14:textId="5262AF08" w:rsidR="00EB0DF0" w:rsidRPr="005E5FE5" w:rsidRDefault="65DACAFE" w:rsidP="00B4E87D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Midlands – Hybrid Working</w:t>
            </w:r>
          </w:p>
        </w:tc>
        <w:tc>
          <w:tcPr>
            <w:tcW w:w="2703" w:type="dxa"/>
            <w:gridSpan w:val="4"/>
            <w:shd w:val="clear" w:color="auto" w:fill="F2F2F2" w:themeFill="background1" w:themeFillShade="F2"/>
          </w:tcPr>
          <w:p w14:paraId="47AF7578" w14:textId="77777777" w:rsidR="00EB0DF0" w:rsidRPr="005E5FE5" w:rsidRDefault="00EB0DF0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Duration of Job</w:t>
            </w:r>
          </w:p>
        </w:tc>
        <w:tc>
          <w:tcPr>
            <w:tcW w:w="2713" w:type="dxa"/>
            <w:gridSpan w:val="2"/>
          </w:tcPr>
          <w:p w14:paraId="2302D94F" w14:textId="77777777" w:rsidR="00EB0DF0" w:rsidRPr="005E5FE5" w:rsidRDefault="00E2548F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</w:t>
            </w:r>
          </w:p>
        </w:tc>
      </w:tr>
      <w:tr w:rsidR="00EB0DF0" w:rsidRPr="005E5FE5" w14:paraId="41C8F396" w14:textId="77777777" w:rsidTr="0D361E27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2A3D3EC" w14:textId="77777777" w:rsidR="00EB0DF0" w:rsidRPr="005E5FE5" w:rsidRDefault="00EB0DF0" w:rsidP="00EB0DF0">
            <w:pPr>
              <w:rPr>
                <w:rFonts w:ascii="Arial" w:hAnsi="Arial" w:cs="Arial"/>
                <w:b/>
              </w:rPr>
            </w:pPr>
          </w:p>
        </w:tc>
      </w:tr>
      <w:tr w:rsidR="00EB0DF0" w:rsidRPr="005E5FE5" w14:paraId="1316F3AD" w14:textId="77777777" w:rsidTr="0D361E27"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1D08C2" w14:textId="77777777" w:rsidR="00EB0DF0" w:rsidRPr="005E5FE5" w:rsidRDefault="00EB0DF0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Purpose of Job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72CD1329" w14:textId="4C21C2A8" w:rsidR="003F30AE" w:rsidRPr="005E5FE5" w:rsidRDefault="00B1210E" w:rsidP="54B64B07">
            <w:pPr>
              <w:jc w:val="both"/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</w:rPr>
              <w:t xml:space="preserve">As a member of Anchor’s Senior Management Team, </w:t>
            </w:r>
            <w:r w:rsidR="006329EF" w:rsidRPr="54B64B07">
              <w:rPr>
                <w:rFonts w:ascii="Arial" w:hAnsi="Arial" w:cs="Arial"/>
              </w:rPr>
              <w:t xml:space="preserve">to manage and </w:t>
            </w:r>
            <w:r w:rsidRPr="54B64B07">
              <w:rPr>
                <w:rFonts w:ascii="Arial" w:hAnsi="Arial" w:cs="Arial"/>
              </w:rPr>
              <w:t xml:space="preserve">oversee the practice and professional development of </w:t>
            </w:r>
            <w:r w:rsidR="00CB7812" w:rsidRPr="54B64B07">
              <w:rPr>
                <w:rFonts w:ascii="Arial" w:hAnsi="Arial" w:cs="Arial"/>
              </w:rPr>
              <w:t>approved F</w:t>
            </w:r>
            <w:r w:rsidRPr="54B64B07">
              <w:rPr>
                <w:rFonts w:ascii="Arial" w:hAnsi="Arial" w:cs="Arial"/>
              </w:rPr>
              <w:t xml:space="preserve">oster </w:t>
            </w:r>
            <w:r w:rsidR="007D156A" w:rsidRPr="54B64B07">
              <w:rPr>
                <w:rFonts w:ascii="Arial" w:hAnsi="Arial" w:cs="Arial"/>
              </w:rPr>
              <w:t>Families</w:t>
            </w:r>
            <w:r w:rsidRPr="54B64B07">
              <w:rPr>
                <w:rFonts w:ascii="Arial" w:hAnsi="Arial" w:cs="Arial"/>
              </w:rPr>
              <w:t>, their supervising social worker</w:t>
            </w:r>
            <w:r w:rsidR="006329EF" w:rsidRPr="54B64B07">
              <w:rPr>
                <w:rFonts w:ascii="Arial" w:hAnsi="Arial" w:cs="Arial"/>
              </w:rPr>
              <w:t>s</w:t>
            </w:r>
            <w:r w:rsidRPr="54B64B07">
              <w:rPr>
                <w:rFonts w:ascii="Arial" w:hAnsi="Arial" w:cs="Arial"/>
              </w:rPr>
              <w:t xml:space="preserve"> and other staff</w:t>
            </w:r>
            <w:r w:rsidR="00031BCF" w:rsidRPr="54B64B07">
              <w:rPr>
                <w:rFonts w:ascii="Arial" w:hAnsi="Arial" w:cs="Arial"/>
              </w:rPr>
              <w:t xml:space="preserve"> working directly with families and children</w:t>
            </w:r>
            <w:r w:rsidR="00ED39B1" w:rsidRPr="54B64B07">
              <w:rPr>
                <w:rFonts w:ascii="Arial" w:hAnsi="Arial" w:cs="Arial"/>
              </w:rPr>
              <w:t xml:space="preserve"> in the</w:t>
            </w:r>
            <w:r w:rsidR="00670B8B" w:rsidRPr="54B64B07">
              <w:rPr>
                <w:rFonts w:ascii="Arial" w:hAnsi="Arial" w:cs="Arial"/>
              </w:rPr>
              <w:t xml:space="preserve"> </w:t>
            </w:r>
            <w:r w:rsidR="41F13596" w:rsidRPr="54B64B07">
              <w:rPr>
                <w:rFonts w:ascii="Arial" w:hAnsi="Arial" w:cs="Arial"/>
              </w:rPr>
              <w:t xml:space="preserve">Midlands </w:t>
            </w:r>
            <w:r w:rsidR="00670B8B" w:rsidRPr="54B64B07">
              <w:rPr>
                <w:rFonts w:ascii="Arial" w:hAnsi="Arial" w:cs="Arial"/>
              </w:rPr>
              <w:t>region</w:t>
            </w:r>
            <w:r w:rsidR="007D156A" w:rsidRPr="54B64B07">
              <w:rPr>
                <w:rFonts w:ascii="Arial" w:hAnsi="Arial" w:cs="Arial"/>
              </w:rPr>
              <w:t xml:space="preserve">. </w:t>
            </w:r>
            <w:r w:rsidR="006329EF" w:rsidRPr="54B64B07">
              <w:rPr>
                <w:rFonts w:ascii="Arial" w:hAnsi="Arial" w:cs="Arial"/>
              </w:rPr>
              <w:t xml:space="preserve">This includes supervision of staff, </w:t>
            </w:r>
            <w:r w:rsidR="004B792C" w:rsidRPr="54B64B07">
              <w:rPr>
                <w:rFonts w:ascii="Arial" w:hAnsi="Arial" w:cs="Arial"/>
              </w:rPr>
              <w:t xml:space="preserve">keeping in touch through own small caseload, </w:t>
            </w:r>
            <w:r w:rsidR="006329EF" w:rsidRPr="54B64B07">
              <w:rPr>
                <w:rFonts w:ascii="Arial" w:hAnsi="Arial" w:cs="Arial"/>
              </w:rPr>
              <w:t>decision making in relation to case management</w:t>
            </w:r>
            <w:r w:rsidR="00E936F5" w:rsidRPr="54B64B07">
              <w:rPr>
                <w:rFonts w:ascii="Arial" w:hAnsi="Arial" w:cs="Arial"/>
              </w:rPr>
              <w:t xml:space="preserve"> and</w:t>
            </w:r>
            <w:r w:rsidR="00371FFA" w:rsidRPr="54B64B07">
              <w:rPr>
                <w:rFonts w:ascii="Arial" w:hAnsi="Arial" w:cs="Arial"/>
              </w:rPr>
              <w:t xml:space="preserve"> </w:t>
            </w:r>
            <w:r w:rsidR="007D156A" w:rsidRPr="54B64B07">
              <w:rPr>
                <w:rFonts w:ascii="Arial" w:hAnsi="Arial" w:cs="Arial"/>
              </w:rPr>
              <w:t>foster family</w:t>
            </w:r>
            <w:r w:rsidR="006329EF" w:rsidRPr="54B64B07">
              <w:rPr>
                <w:rFonts w:ascii="Arial" w:hAnsi="Arial" w:cs="Arial"/>
              </w:rPr>
              <w:t>, management</w:t>
            </w:r>
            <w:r w:rsidR="350F0C64" w:rsidRPr="54B64B07">
              <w:rPr>
                <w:rFonts w:ascii="Arial" w:hAnsi="Arial" w:cs="Arial"/>
              </w:rPr>
              <w:t xml:space="preserve"> duties</w:t>
            </w:r>
            <w:r w:rsidR="007D156A" w:rsidRPr="54B64B07">
              <w:rPr>
                <w:rFonts w:ascii="Arial" w:hAnsi="Arial" w:cs="Arial"/>
              </w:rPr>
              <w:t>,</w:t>
            </w:r>
            <w:r w:rsidR="006329EF" w:rsidRPr="54B64B07">
              <w:rPr>
                <w:rFonts w:ascii="Arial" w:hAnsi="Arial" w:cs="Arial"/>
              </w:rPr>
              <w:t xml:space="preserve"> reporting, contribution to the review of strategy and policies and procedures, developing and maintaining relationships with key stakeholders</w:t>
            </w:r>
            <w:r w:rsidR="004B792C" w:rsidRPr="54B64B07">
              <w:rPr>
                <w:rFonts w:ascii="Arial" w:hAnsi="Arial" w:cs="Arial"/>
              </w:rPr>
              <w:t xml:space="preserve"> and managing team dynamics</w:t>
            </w:r>
            <w:r w:rsidR="007D156A" w:rsidRPr="54B64B07">
              <w:rPr>
                <w:rFonts w:ascii="Arial" w:hAnsi="Arial" w:cs="Arial"/>
              </w:rPr>
              <w:t>.</w:t>
            </w:r>
            <w:r w:rsidR="00371FFA" w:rsidRPr="54B64B07">
              <w:rPr>
                <w:rFonts w:ascii="Arial" w:hAnsi="Arial" w:cs="Arial"/>
              </w:rPr>
              <w:t xml:space="preserve"> </w:t>
            </w:r>
          </w:p>
        </w:tc>
      </w:tr>
      <w:tr w:rsidR="004E2A9E" w:rsidRPr="005E5FE5" w14:paraId="66EFB8A4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39A0CBCB" w14:textId="77777777" w:rsidR="00EB0DF0" w:rsidRPr="005E5FE5" w:rsidRDefault="00EB0DF0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No. of staff Managed</w:t>
            </w:r>
          </w:p>
        </w:tc>
        <w:tc>
          <w:tcPr>
            <w:tcW w:w="1634" w:type="dxa"/>
            <w:shd w:val="clear" w:color="auto" w:fill="FFFFFF" w:themeFill="background1"/>
          </w:tcPr>
          <w:p w14:paraId="29B4EA11" w14:textId="752C1A50" w:rsidR="00EB0DF0" w:rsidRPr="005E5FE5" w:rsidRDefault="5E63866D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33" w:type="dxa"/>
            <w:gridSpan w:val="3"/>
            <w:shd w:val="clear" w:color="auto" w:fill="F2F2F2" w:themeFill="background1" w:themeFillShade="F2"/>
          </w:tcPr>
          <w:p w14:paraId="4153EAEB" w14:textId="77777777" w:rsidR="00EB0DF0" w:rsidRPr="005E5FE5" w:rsidRDefault="00EB0DF0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As Line Manager</w:t>
            </w:r>
          </w:p>
        </w:tc>
        <w:tc>
          <w:tcPr>
            <w:tcW w:w="1614" w:type="dxa"/>
            <w:shd w:val="clear" w:color="auto" w:fill="FFFFFF" w:themeFill="background1"/>
          </w:tcPr>
          <w:p w14:paraId="1B87E3DE" w14:textId="1CE553DD" w:rsidR="00EB0DF0" w:rsidRPr="005E5FE5" w:rsidRDefault="597946B3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38" w:type="dxa"/>
            <w:gridSpan w:val="2"/>
            <w:shd w:val="clear" w:color="auto" w:fill="F2F2F2" w:themeFill="background1" w:themeFillShade="F2"/>
          </w:tcPr>
          <w:p w14:paraId="74F2E4FB" w14:textId="77777777" w:rsidR="00EB0DF0" w:rsidRPr="005E5FE5" w:rsidRDefault="00EB0DF0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As Counter Signatory</w:t>
            </w:r>
          </w:p>
        </w:tc>
        <w:tc>
          <w:tcPr>
            <w:tcW w:w="1617" w:type="dxa"/>
            <w:shd w:val="clear" w:color="auto" w:fill="FFFFFF" w:themeFill="background1"/>
          </w:tcPr>
          <w:p w14:paraId="0D0B940D" w14:textId="25367E8A" w:rsidR="00EB0DF0" w:rsidRPr="005E5FE5" w:rsidRDefault="1AD2435D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TBC</w:t>
            </w:r>
          </w:p>
        </w:tc>
      </w:tr>
      <w:tr w:rsidR="00AF5863" w:rsidRPr="005E5FE5" w14:paraId="5AB1912B" w14:textId="77777777" w:rsidTr="0D361E27"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A847A" w14:textId="77777777" w:rsidR="00AF5863" w:rsidRPr="005E5FE5" w:rsidRDefault="00AF5863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Finances Managed</w:t>
            </w:r>
          </w:p>
        </w:tc>
        <w:tc>
          <w:tcPr>
            <w:tcW w:w="813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80229AC" w14:textId="77777777" w:rsidR="00AF5863" w:rsidRPr="005E5FE5" w:rsidRDefault="00A50CFD" w:rsidP="00EB0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Appropriate to the role </w:t>
            </w:r>
          </w:p>
        </w:tc>
      </w:tr>
      <w:tr w:rsidR="00AF5863" w:rsidRPr="005E5FE5" w14:paraId="24644DC3" w14:textId="77777777" w:rsidTr="0D361E27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0061E4C" w14:textId="0191D5F8" w:rsidR="005E5FE5" w:rsidRPr="005E5FE5" w:rsidRDefault="00AF5863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State what % of the job is represented by each duty</w:t>
            </w:r>
          </w:p>
        </w:tc>
      </w:tr>
      <w:tr w:rsidR="00AF5863" w:rsidRPr="005E5FE5" w14:paraId="4B6C3F82" w14:textId="77777777" w:rsidTr="0D361E27">
        <w:tc>
          <w:tcPr>
            <w:tcW w:w="10456" w:type="dxa"/>
            <w:gridSpan w:val="9"/>
            <w:shd w:val="clear" w:color="auto" w:fill="F2F2F2" w:themeFill="background1" w:themeFillShade="F2"/>
          </w:tcPr>
          <w:p w14:paraId="6F536672" w14:textId="5FC88343" w:rsidR="00AF5863" w:rsidRDefault="00AF5863" w:rsidP="00EB0DF0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Duty &amp; Standards – measurable in terms of time, cost, </w:t>
            </w:r>
            <w:r w:rsidR="00B5021C" w:rsidRPr="005E5FE5">
              <w:rPr>
                <w:rFonts w:ascii="Arial" w:hAnsi="Arial" w:cs="Arial"/>
                <w:b/>
              </w:rPr>
              <w:t>quality,</w:t>
            </w:r>
            <w:r w:rsidRPr="005E5FE5">
              <w:rPr>
                <w:rFonts w:ascii="Arial" w:hAnsi="Arial" w:cs="Arial"/>
                <w:b/>
              </w:rPr>
              <w:t xml:space="preserve"> or quantity.</w:t>
            </w:r>
          </w:p>
          <w:p w14:paraId="44EAFD9C" w14:textId="77777777" w:rsidR="005E5FE5" w:rsidRPr="005E5FE5" w:rsidRDefault="005E5FE5" w:rsidP="00EB0DF0">
            <w:pPr>
              <w:rPr>
                <w:rFonts w:ascii="Arial" w:hAnsi="Arial" w:cs="Arial"/>
                <w:b/>
              </w:rPr>
            </w:pPr>
          </w:p>
        </w:tc>
      </w:tr>
      <w:tr w:rsidR="00CB7812" w:rsidRPr="005E5FE5" w14:paraId="61115F75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443C58C5" w14:textId="0B7A2EA7" w:rsidR="00CB7812" w:rsidRPr="005E5FE5" w:rsidRDefault="00CB7812" w:rsidP="00AC18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E5FE5">
              <w:rPr>
                <w:rFonts w:ascii="Arial" w:hAnsi="Arial" w:cs="Arial"/>
                <w:b/>
              </w:rPr>
              <w:t>. Duty (</w:t>
            </w:r>
            <w:r w:rsidR="009A7B1F">
              <w:rPr>
                <w:rFonts w:ascii="Arial" w:hAnsi="Arial" w:cs="Arial"/>
                <w:b/>
              </w:rPr>
              <w:t>25</w:t>
            </w:r>
            <w:r w:rsidRPr="005E5FE5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4B94D5A5" w14:textId="19DC5E34" w:rsidR="00CB7812" w:rsidRPr="005E5FE5" w:rsidRDefault="00E53786" w:rsidP="00B970E3">
            <w:pPr>
              <w:rPr>
                <w:rFonts w:ascii="Arial" w:hAnsi="Arial" w:cs="Arial"/>
                <w:b/>
              </w:rPr>
            </w:pPr>
            <w:r w:rsidRPr="4118481C">
              <w:rPr>
                <w:rFonts w:ascii="Arial" w:eastAsia="Arial" w:hAnsi="Arial" w:cs="Arial"/>
                <w:b/>
                <w:bCs/>
              </w:rPr>
              <w:t>Contribution to the Leadership &amp; Management Function of the Agency as part of the SMT</w:t>
            </w:r>
            <w:r w:rsidR="00956A34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7705DE" w:rsidRPr="005E5FE5" w14:paraId="404BE173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29A5E4CA" w14:textId="77777777" w:rsidR="007705DE" w:rsidRPr="005E5FE5" w:rsidRDefault="007705DE" w:rsidP="007705DE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10F2A341" w14:textId="3616B5D3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9C4E65D">
              <w:rPr>
                <w:rFonts w:ascii="Arial" w:eastAsia="Arial" w:hAnsi="Arial" w:cs="Arial"/>
              </w:rPr>
              <w:t xml:space="preserve">Actively promote, develop, and sustain a “can do”, enthusiastic culture within the </w:t>
            </w:r>
            <w:r w:rsidR="00D651FF" w:rsidRPr="49C4E65D">
              <w:rPr>
                <w:rFonts w:ascii="Arial" w:eastAsia="Arial" w:hAnsi="Arial" w:cs="Arial"/>
              </w:rPr>
              <w:t xml:space="preserve">wider </w:t>
            </w:r>
            <w:r w:rsidRPr="49C4E65D">
              <w:rPr>
                <w:rFonts w:ascii="Arial" w:eastAsia="Arial" w:hAnsi="Arial" w:cs="Arial"/>
              </w:rPr>
              <w:t xml:space="preserve">NOL team by </w:t>
            </w:r>
            <w:r w:rsidRPr="49C4E65D">
              <w:rPr>
                <w:rFonts w:ascii="Arial" w:eastAsia="Arial" w:hAnsi="Arial" w:cs="Arial"/>
                <w:b/>
                <w:bCs/>
              </w:rPr>
              <w:t xml:space="preserve">clearly </w:t>
            </w:r>
            <w:r w:rsidRPr="49C4E65D">
              <w:rPr>
                <w:rFonts w:ascii="Arial" w:eastAsia="Arial" w:hAnsi="Arial" w:cs="Arial"/>
              </w:rPr>
              <w:t xml:space="preserve">communicating purpose and strategy (particularly the team’s Value Drivers) in a way that staff can understand and achieves shared clarity. </w:t>
            </w:r>
          </w:p>
          <w:p w14:paraId="589660D5" w14:textId="68FD7098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49C4E65D">
              <w:rPr>
                <w:rFonts w:ascii="Arial" w:hAnsi="Arial" w:cs="Arial"/>
              </w:rPr>
              <w:t xml:space="preserve">Promote a culture with a commitment to accuracy, attention to detail, enthusiastic and not adverse to change aimed at continuous </w:t>
            </w:r>
            <w:r w:rsidR="00300B72" w:rsidRPr="49C4E65D">
              <w:rPr>
                <w:rFonts w:ascii="Arial" w:hAnsi="Arial" w:cs="Arial"/>
              </w:rPr>
              <w:t>improvement.</w:t>
            </w:r>
          </w:p>
          <w:p w14:paraId="53291FC6" w14:textId="413BADAE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54B64B07">
              <w:rPr>
                <w:rFonts w:ascii="Arial" w:eastAsia="Arial" w:hAnsi="Arial" w:cs="Arial"/>
              </w:rPr>
              <w:t xml:space="preserve">Identify and develop upcoming leadership and management potential within the team to create capacity for future growth and promote effective and safe delegation. </w:t>
            </w:r>
          </w:p>
          <w:p w14:paraId="115EC10D" w14:textId="77777777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9C4E65D">
              <w:rPr>
                <w:rFonts w:ascii="Arial" w:eastAsia="Arial" w:hAnsi="Arial" w:cs="Arial"/>
              </w:rPr>
              <w:t>Help the team to understand the part they play in achieving the team objectives/deliverables through clear and measurable Job Plan deliverables strongly linked to the team plan. Job Plans actively monitored and reviewed for progress.</w:t>
            </w:r>
          </w:p>
          <w:p w14:paraId="35C1AC9C" w14:textId="7B86FF26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9C4E65D">
              <w:rPr>
                <w:rFonts w:ascii="Arial" w:eastAsia="Arial" w:hAnsi="Arial" w:cs="Arial"/>
              </w:rPr>
              <w:t xml:space="preserve">Hold self and the staff team directly responsible and accountable for delivering set objectives, </w:t>
            </w:r>
            <w:r w:rsidR="00956A34" w:rsidRPr="49C4E65D">
              <w:rPr>
                <w:rFonts w:ascii="Arial" w:eastAsia="Arial" w:hAnsi="Arial" w:cs="Arial"/>
              </w:rPr>
              <w:t>targets,</w:t>
            </w:r>
            <w:r w:rsidRPr="49C4E65D">
              <w:rPr>
                <w:rFonts w:ascii="Arial" w:eastAsia="Arial" w:hAnsi="Arial" w:cs="Arial"/>
              </w:rPr>
              <w:t xml:space="preserve"> and standards in line with the agency’s strategy and shared purpose, demonstrating a commitment to</w:t>
            </w:r>
            <w:r>
              <w:t xml:space="preserve"> </w:t>
            </w:r>
            <w:r w:rsidRPr="49C4E65D">
              <w:rPr>
                <w:rFonts w:ascii="Arial" w:eastAsia="Arial" w:hAnsi="Arial" w:cs="Arial"/>
              </w:rPr>
              <w:t>delivering excellent results and achieving challenging but realistic goals</w:t>
            </w:r>
          </w:p>
          <w:p w14:paraId="1CEB8B0E" w14:textId="5DF2B6D0" w:rsidR="007705DE" w:rsidRPr="00742D70" w:rsidRDefault="007705DE" w:rsidP="54B64B0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Contribute to ongoing management decision </w:t>
            </w:r>
            <w:r w:rsidR="00CA3313" w:rsidRPr="54B64B07">
              <w:rPr>
                <w:rFonts w:ascii="Arial" w:hAnsi="Arial" w:cs="Arial"/>
              </w:rPr>
              <w:t>making.</w:t>
            </w:r>
          </w:p>
          <w:p w14:paraId="7F5E0519" w14:textId="7C47CE37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6BF3FACE">
              <w:rPr>
                <w:rFonts w:ascii="Arial" w:hAnsi="Arial" w:cs="Arial"/>
              </w:rPr>
              <w:t xml:space="preserve">Contribute to 100% </w:t>
            </w:r>
            <w:r w:rsidR="004B5D98" w:rsidRPr="6BF3FACE">
              <w:rPr>
                <w:rFonts w:ascii="Arial" w:hAnsi="Arial" w:cs="Arial"/>
              </w:rPr>
              <w:t>of</w:t>
            </w:r>
            <w:r w:rsidR="001D5634" w:rsidRPr="6BF3FACE">
              <w:rPr>
                <w:rFonts w:ascii="Arial" w:hAnsi="Arial" w:cs="Arial"/>
              </w:rPr>
              <w:t xml:space="preserve"> </w:t>
            </w:r>
            <w:r w:rsidR="32720CD3" w:rsidRPr="6BF3FACE">
              <w:rPr>
                <w:rFonts w:ascii="Arial" w:hAnsi="Arial" w:cs="Arial"/>
                <w:i/>
                <w:iCs/>
              </w:rPr>
              <w:t xml:space="preserve">quarterly reports </w:t>
            </w:r>
            <w:r w:rsidR="009E49DF" w:rsidRPr="6BF3FACE">
              <w:rPr>
                <w:rFonts w:ascii="Arial" w:hAnsi="Arial" w:cs="Arial"/>
              </w:rPr>
              <w:t>&amp; morning brief</w:t>
            </w:r>
            <w:r w:rsidR="00505AB1" w:rsidRPr="6BF3FACE">
              <w:rPr>
                <w:rFonts w:ascii="Arial" w:hAnsi="Arial" w:cs="Arial"/>
              </w:rPr>
              <w:t xml:space="preserve"> </w:t>
            </w:r>
            <w:r w:rsidRPr="6BF3FACE">
              <w:rPr>
                <w:rFonts w:ascii="Arial" w:hAnsi="Arial" w:cs="Arial"/>
              </w:rPr>
              <w:t xml:space="preserve">SMT </w:t>
            </w:r>
            <w:r w:rsidR="009E49DF" w:rsidRPr="6BF3FACE">
              <w:rPr>
                <w:rFonts w:ascii="Arial" w:hAnsi="Arial" w:cs="Arial"/>
              </w:rPr>
              <w:t xml:space="preserve">meetings </w:t>
            </w:r>
            <w:r w:rsidRPr="6BF3FACE">
              <w:rPr>
                <w:rFonts w:ascii="Arial" w:hAnsi="Arial" w:cs="Arial"/>
              </w:rPr>
              <w:t>(including update on action points assigned at previous meeting and production of team report).</w:t>
            </w:r>
          </w:p>
          <w:p w14:paraId="5033494B" w14:textId="0CB6E972" w:rsidR="49C4E65D" w:rsidRDefault="007705DE" w:rsidP="54B64B0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Prepare </w:t>
            </w:r>
            <w:r w:rsidR="0025441D" w:rsidRPr="54B64B07">
              <w:rPr>
                <w:rFonts w:ascii="Arial" w:hAnsi="Arial" w:cs="Arial"/>
              </w:rPr>
              <w:t xml:space="preserve">quarterly </w:t>
            </w:r>
            <w:r w:rsidRPr="54B64B07">
              <w:rPr>
                <w:rFonts w:ascii="Arial" w:hAnsi="Arial" w:cs="Arial"/>
              </w:rPr>
              <w:t>SMT report</w:t>
            </w:r>
            <w:r w:rsidR="231CA240" w:rsidRPr="54B64B07">
              <w:rPr>
                <w:rFonts w:ascii="Arial" w:hAnsi="Arial" w:cs="Arial"/>
              </w:rPr>
              <w:t xml:space="preserve"> within deadline set. </w:t>
            </w:r>
          </w:p>
          <w:p w14:paraId="7A8CD22D" w14:textId="455E88EB" w:rsidR="00D65DFB" w:rsidRDefault="00D65DFB" w:rsidP="54B64B0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16D68B8D">
              <w:rPr>
                <w:rFonts w:ascii="Arial" w:eastAsia="Arial" w:hAnsi="Arial" w:cs="Arial"/>
              </w:rPr>
              <w:t>Ensure that</w:t>
            </w:r>
            <w:r w:rsidR="103B0A1F" w:rsidRPr="16D68B8D">
              <w:rPr>
                <w:rFonts w:ascii="Arial" w:eastAsia="Arial" w:hAnsi="Arial" w:cs="Arial"/>
              </w:rPr>
              <w:t xml:space="preserve"> Foster</w:t>
            </w:r>
            <w:r w:rsidRPr="16D68B8D">
              <w:rPr>
                <w:rFonts w:ascii="Arial" w:eastAsia="Arial" w:hAnsi="Arial" w:cs="Arial"/>
              </w:rPr>
              <w:t xml:space="preserve"> </w:t>
            </w:r>
            <w:r w:rsidR="7CACF7DA" w:rsidRPr="16D68B8D">
              <w:rPr>
                <w:rFonts w:ascii="Arial" w:eastAsia="Arial" w:hAnsi="Arial" w:cs="Arial"/>
              </w:rPr>
              <w:t>F</w:t>
            </w:r>
            <w:r w:rsidRPr="16D68B8D">
              <w:rPr>
                <w:rFonts w:ascii="Arial" w:eastAsia="Arial" w:hAnsi="Arial" w:cs="Arial"/>
              </w:rPr>
              <w:t xml:space="preserve">amily </w:t>
            </w:r>
            <w:r w:rsidR="57FB8BF4" w:rsidRPr="16D68B8D">
              <w:rPr>
                <w:rFonts w:ascii="Arial" w:eastAsia="Arial" w:hAnsi="Arial" w:cs="Arial"/>
              </w:rPr>
              <w:t>annual</w:t>
            </w:r>
            <w:r w:rsidRPr="16D68B8D">
              <w:rPr>
                <w:rFonts w:ascii="Arial" w:eastAsia="Arial" w:hAnsi="Arial" w:cs="Arial"/>
              </w:rPr>
              <w:t xml:space="preserve"> reviews are completed within time frame for staff you line manage, and reports are quality assured</w:t>
            </w:r>
            <w:r w:rsidR="77BB1A73" w:rsidRPr="16D68B8D">
              <w:rPr>
                <w:rFonts w:ascii="Arial" w:eastAsia="Arial" w:hAnsi="Arial" w:cs="Arial"/>
              </w:rPr>
              <w:t>.</w:t>
            </w:r>
          </w:p>
          <w:p w14:paraId="3F9CBDD3" w14:textId="4A4F8C16" w:rsidR="00D65DFB" w:rsidRDefault="00D65DFB" w:rsidP="54B64B0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16D68B8D">
              <w:rPr>
                <w:rFonts w:ascii="Arial" w:eastAsia="Arial" w:hAnsi="Arial" w:cs="Arial"/>
              </w:rPr>
              <w:t xml:space="preserve">Ensure that the </w:t>
            </w:r>
            <w:r w:rsidR="5E7D2682" w:rsidRPr="16D68B8D">
              <w:rPr>
                <w:rFonts w:ascii="Arial" w:eastAsia="Arial" w:hAnsi="Arial" w:cs="Arial"/>
              </w:rPr>
              <w:t>R</w:t>
            </w:r>
            <w:r w:rsidRPr="16D68B8D">
              <w:rPr>
                <w:rFonts w:ascii="Arial" w:eastAsia="Arial" w:hAnsi="Arial" w:cs="Arial"/>
              </w:rPr>
              <w:t xml:space="preserve">eg 28 </w:t>
            </w:r>
            <w:r w:rsidR="27676CFA" w:rsidRPr="16D68B8D">
              <w:rPr>
                <w:rFonts w:ascii="Arial" w:eastAsia="Arial" w:hAnsi="Arial" w:cs="Arial"/>
              </w:rPr>
              <w:t>and</w:t>
            </w:r>
            <w:r w:rsidR="44BF0600" w:rsidRPr="16D68B8D">
              <w:rPr>
                <w:rFonts w:ascii="Arial" w:eastAsia="Arial" w:hAnsi="Arial" w:cs="Arial"/>
              </w:rPr>
              <w:t xml:space="preserve"> family home reviews are completed within time frame</w:t>
            </w:r>
            <w:r w:rsidR="2F3713DA" w:rsidRPr="16D68B8D">
              <w:rPr>
                <w:rFonts w:ascii="Arial" w:eastAsia="Arial" w:hAnsi="Arial" w:cs="Arial"/>
              </w:rPr>
              <w:t>.</w:t>
            </w:r>
            <w:r w:rsidRPr="16D68B8D">
              <w:rPr>
                <w:rFonts w:ascii="Arial" w:eastAsia="Arial" w:hAnsi="Arial" w:cs="Arial"/>
              </w:rPr>
              <w:t xml:space="preserve"> </w:t>
            </w:r>
          </w:p>
          <w:p w14:paraId="6AC9479F" w14:textId="628D009E" w:rsidR="007705DE" w:rsidRPr="00742D70" w:rsidRDefault="007705DE" w:rsidP="54B64B0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Contribute to annual planning and budgeting</w:t>
            </w:r>
            <w:r w:rsidR="0FD431A9" w:rsidRPr="54B64B07">
              <w:rPr>
                <w:rFonts w:ascii="Arial" w:hAnsi="Arial" w:cs="Arial"/>
              </w:rPr>
              <w:t>.</w:t>
            </w:r>
          </w:p>
          <w:p w14:paraId="02E12606" w14:textId="21F2E520" w:rsidR="52C19BC7" w:rsidRDefault="52C19BC7" w:rsidP="54B64B0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Attend SMT morning briefs 3 times a week</w:t>
            </w:r>
            <w:r w:rsidR="051B5253" w:rsidRPr="54B64B07">
              <w:rPr>
                <w:rFonts w:ascii="Arial" w:hAnsi="Arial" w:cs="Arial"/>
              </w:rPr>
              <w:t>.</w:t>
            </w:r>
            <w:r w:rsidRPr="54B64B07">
              <w:rPr>
                <w:rFonts w:ascii="Arial" w:hAnsi="Arial" w:cs="Arial"/>
              </w:rPr>
              <w:t xml:space="preserve"> </w:t>
            </w:r>
          </w:p>
          <w:p w14:paraId="46CD9752" w14:textId="297268A5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Active and effective contribution to annual workplan</w:t>
            </w:r>
            <w:r w:rsidR="00005351" w:rsidRPr="54B64B07">
              <w:rPr>
                <w:rFonts w:ascii="Arial" w:hAnsi="Arial" w:cs="Arial"/>
              </w:rPr>
              <w:t xml:space="preserve">. </w:t>
            </w:r>
            <w:r w:rsidRPr="54B64B07">
              <w:rPr>
                <w:rFonts w:ascii="Arial" w:hAnsi="Arial" w:cs="Arial"/>
              </w:rPr>
              <w:t xml:space="preserve"> Attendance at annual SMT Away Day</w:t>
            </w:r>
            <w:r w:rsidR="28E87FD6" w:rsidRPr="54B64B07">
              <w:rPr>
                <w:rFonts w:ascii="Arial" w:hAnsi="Arial" w:cs="Arial"/>
              </w:rPr>
              <w:t>s</w:t>
            </w:r>
            <w:r w:rsidRPr="54B64B07">
              <w:rPr>
                <w:rFonts w:ascii="Arial" w:hAnsi="Arial" w:cs="Arial"/>
              </w:rPr>
              <w:t xml:space="preserve"> and presentation of team plans, reviewing previous year and priorities for coming year.</w:t>
            </w:r>
          </w:p>
          <w:p w14:paraId="38E066D5" w14:textId="77777777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9C4E65D">
              <w:rPr>
                <w:rFonts w:ascii="Arial" w:eastAsia="Arial" w:hAnsi="Arial" w:cs="Arial"/>
              </w:rPr>
              <w:t xml:space="preserve">Responding appropriately to emergencies or urgent issues as they arise and managing the consequences. </w:t>
            </w:r>
          </w:p>
          <w:p w14:paraId="0ABEF7EB" w14:textId="77777777" w:rsidR="007705DE" w:rsidRPr="00742D70" w:rsidRDefault="007705DE" w:rsidP="00742D7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9C4E65D">
              <w:rPr>
                <w:rFonts w:ascii="Arial" w:eastAsia="Arial" w:hAnsi="Arial" w:cs="Arial"/>
              </w:rPr>
              <w:t>Organise and Chair Meetings, appropriate to your role.</w:t>
            </w:r>
          </w:p>
          <w:p w14:paraId="31F200D8" w14:textId="6737E5D8" w:rsidR="007705DE" w:rsidRPr="009D356A" w:rsidRDefault="007705DE" w:rsidP="54B64B0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54B64B07">
              <w:rPr>
                <w:rFonts w:ascii="Arial" w:eastAsia="Arial" w:hAnsi="Arial" w:cs="Arial"/>
              </w:rPr>
              <w:t>Chair all stability meetings</w:t>
            </w:r>
            <w:r w:rsidR="5A6CD704" w:rsidRPr="54B64B07">
              <w:rPr>
                <w:rFonts w:ascii="Arial" w:eastAsia="Arial" w:hAnsi="Arial" w:cs="Arial"/>
              </w:rPr>
              <w:t xml:space="preserve"> and Focus Meetings </w:t>
            </w:r>
            <w:r w:rsidRPr="54B64B07">
              <w:rPr>
                <w:rFonts w:ascii="Arial" w:eastAsia="Arial" w:hAnsi="Arial" w:cs="Arial"/>
              </w:rPr>
              <w:t xml:space="preserve">held within the </w:t>
            </w:r>
            <w:r w:rsidR="6FFA025D" w:rsidRPr="54B64B07">
              <w:rPr>
                <w:rFonts w:ascii="Arial" w:eastAsia="Arial" w:hAnsi="Arial" w:cs="Arial"/>
              </w:rPr>
              <w:t>Midlands</w:t>
            </w:r>
            <w:r w:rsidR="003C2323" w:rsidRPr="54B64B07">
              <w:rPr>
                <w:rFonts w:ascii="Arial" w:eastAsia="Arial" w:hAnsi="Arial" w:cs="Arial"/>
              </w:rPr>
              <w:t xml:space="preserve"> </w:t>
            </w:r>
            <w:r w:rsidRPr="54B64B07">
              <w:rPr>
                <w:rFonts w:ascii="Arial" w:eastAsia="Arial" w:hAnsi="Arial" w:cs="Arial"/>
              </w:rPr>
              <w:t>region</w:t>
            </w:r>
            <w:r w:rsidR="7E93DC3A" w:rsidRPr="54B64B07">
              <w:rPr>
                <w:rFonts w:ascii="Arial" w:eastAsia="Arial" w:hAnsi="Arial" w:cs="Arial"/>
              </w:rPr>
              <w:t>.</w:t>
            </w:r>
            <w:r w:rsidRPr="54B64B07">
              <w:rPr>
                <w:rFonts w:ascii="Arial" w:eastAsia="Arial" w:hAnsi="Arial" w:cs="Arial"/>
              </w:rPr>
              <w:t xml:space="preserve"> </w:t>
            </w:r>
          </w:p>
        </w:tc>
      </w:tr>
      <w:tr w:rsidR="00FF557D" w:rsidRPr="005E5FE5" w14:paraId="70A42E55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6CA275E1" w14:textId="0A3898FA" w:rsidR="00FF557D" w:rsidRDefault="00FF557D" w:rsidP="007705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E5FE5">
              <w:rPr>
                <w:rFonts w:ascii="Arial" w:hAnsi="Arial" w:cs="Arial"/>
                <w:b/>
              </w:rPr>
              <w:t xml:space="preserve">. Duty </w:t>
            </w:r>
            <w:r w:rsidRPr="00234F39">
              <w:rPr>
                <w:rFonts w:ascii="Arial" w:hAnsi="Arial" w:cs="Arial"/>
                <w:b/>
              </w:rPr>
              <w:t>(</w:t>
            </w:r>
            <w:r w:rsidR="001A0736">
              <w:rPr>
                <w:rFonts w:ascii="Arial" w:hAnsi="Arial" w:cs="Arial"/>
                <w:b/>
              </w:rPr>
              <w:t>25</w:t>
            </w:r>
            <w:r w:rsidRPr="00234F39">
              <w:rPr>
                <w:rFonts w:ascii="Arial" w:hAnsi="Arial" w:cs="Arial"/>
                <w:b/>
              </w:rPr>
              <w:t>%)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2F9134D2" w14:textId="28BC9746" w:rsidR="00FF557D" w:rsidRPr="00D23581" w:rsidRDefault="009E4F6F" w:rsidP="00D23581">
            <w:pPr>
              <w:rPr>
                <w:rFonts w:ascii="Arial" w:hAnsi="Arial" w:cs="Arial"/>
                <w:bCs/>
              </w:rPr>
            </w:pPr>
            <w:r w:rsidRPr="6A87AB4C">
              <w:rPr>
                <w:rFonts w:ascii="Arial" w:eastAsia="Arial" w:hAnsi="Arial" w:cs="Arial"/>
                <w:b/>
                <w:bCs/>
              </w:rPr>
              <w:t>Performance Management and Supervision</w:t>
            </w:r>
          </w:p>
        </w:tc>
      </w:tr>
      <w:tr w:rsidR="00D9205D" w:rsidRPr="005E5FE5" w14:paraId="059DBFB2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25E43CE6" w14:textId="77777777" w:rsidR="00D9205D" w:rsidRDefault="00D9205D" w:rsidP="00D9205D">
            <w:pPr>
              <w:rPr>
                <w:rFonts w:ascii="Arial" w:hAnsi="Arial" w:cs="Arial"/>
                <w:b/>
              </w:rPr>
            </w:pP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023A04C6" w14:textId="77777777" w:rsidR="00A1406F" w:rsidRDefault="00A1406F" w:rsidP="00A1406F">
            <w:pPr>
              <w:pStyle w:val="ListParagraph"/>
              <w:numPr>
                <w:ilvl w:val="0"/>
                <w:numId w:val="6"/>
              </w:numPr>
            </w:pPr>
            <w:r w:rsidRPr="49C4E65D">
              <w:rPr>
                <w:rFonts w:ascii="Arial" w:hAnsi="Arial" w:cs="Arial"/>
              </w:rPr>
              <w:t>Demonstrate an effective use of the performance management system ensuring you and your team are adhering to the relevant processes, policies, and procedures.</w:t>
            </w:r>
          </w:p>
          <w:p w14:paraId="5621772D" w14:textId="164CEE44" w:rsidR="00A1406F" w:rsidRPr="00A1406F" w:rsidRDefault="00A1406F" w:rsidP="00A140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SSWs and </w:t>
            </w:r>
            <w:r w:rsidR="006F15A4" w:rsidRPr="54B64B07">
              <w:rPr>
                <w:rFonts w:ascii="Arial" w:hAnsi="Arial" w:cs="Arial"/>
              </w:rPr>
              <w:t xml:space="preserve">other </w:t>
            </w:r>
            <w:proofErr w:type="spellStart"/>
            <w:r w:rsidR="007456C3" w:rsidRPr="54B64B07">
              <w:rPr>
                <w:rFonts w:ascii="Arial" w:hAnsi="Arial" w:cs="Arial"/>
              </w:rPr>
              <w:t>managees</w:t>
            </w:r>
            <w:proofErr w:type="spellEnd"/>
            <w:r w:rsidR="006F15A4" w:rsidRPr="54B64B07">
              <w:rPr>
                <w:rFonts w:ascii="Arial" w:hAnsi="Arial" w:cs="Arial"/>
              </w:rPr>
              <w:t xml:space="preserve"> </w:t>
            </w:r>
            <w:r w:rsidRPr="54B64B07">
              <w:rPr>
                <w:rFonts w:ascii="Arial" w:hAnsi="Arial" w:cs="Arial"/>
              </w:rPr>
              <w:t>receive one to one supervision regularly in line with agency policy and procedures</w:t>
            </w:r>
            <w:r w:rsidR="0DA8DB62" w:rsidRPr="54B64B07">
              <w:rPr>
                <w:rFonts w:ascii="Arial" w:hAnsi="Arial" w:cs="Arial"/>
              </w:rPr>
              <w:t>.</w:t>
            </w:r>
          </w:p>
          <w:p w14:paraId="79561D69" w14:textId="6EB824D5" w:rsidR="00A1406F" w:rsidRPr="00A1406F" w:rsidRDefault="5059C282" w:rsidP="00A140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Midland </w:t>
            </w:r>
            <w:r w:rsidR="00A1406F" w:rsidRPr="54B64B07">
              <w:rPr>
                <w:rFonts w:ascii="Arial" w:hAnsi="Arial" w:cs="Arial"/>
              </w:rPr>
              <w:t>team member job plans, with deliverables aligned with team targets, are agreed with team members on tim</w:t>
            </w:r>
            <w:r w:rsidR="00CC7200" w:rsidRPr="54B64B07">
              <w:rPr>
                <w:rFonts w:ascii="Arial" w:hAnsi="Arial" w:cs="Arial"/>
              </w:rPr>
              <w:t xml:space="preserve">e. </w:t>
            </w:r>
          </w:p>
          <w:p w14:paraId="33E8541C" w14:textId="77777777" w:rsidR="00A1406F" w:rsidRPr="00A1406F" w:rsidRDefault="00A1406F" w:rsidP="00A140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Address challenges to performance quickly and effectively.</w:t>
            </w:r>
          </w:p>
          <w:p w14:paraId="72EF964D" w14:textId="77777777" w:rsidR="00A1406F" w:rsidRPr="00A1406F" w:rsidRDefault="00A1406F" w:rsidP="00A140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49C4E65D">
              <w:rPr>
                <w:rFonts w:ascii="Arial" w:hAnsi="Arial" w:cs="Arial"/>
              </w:rPr>
              <w:t xml:space="preserve">HR Staff Management Policy is applied quickly and effectively for all line </w:t>
            </w:r>
            <w:proofErr w:type="spellStart"/>
            <w:r w:rsidRPr="49C4E65D">
              <w:rPr>
                <w:rFonts w:ascii="Arial" w:hAnsi="Arial" w:cs="Arial"/>
              </w:rPr>
              <w:t>managees</w:t>
            </w:r>
            <w:proofErr w:type="spellEnd"/>
            <w:r w:rsidRPr="49C4E65D">
              <w:rPr>
                <w:rFonts w:ascii="Arial" w:hAnsi="Arial" w:cs="Arial"/>
              </w:rPr>
              <w:t xml:space="preserve"> with performance challenges.</w:t>
            </w:r>
          </w:p>
          <w:p w14:paraId="21969532" w14:textId="77777777" w:rsidR="00A1406F" w:rsidRPr="00A1406F" w:rsidRDefault="00A1406F" w:rsidP="54B64B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Support professional development and training of line </w:t>
            </w:r>
            <w:proofErr w:type="spellStart"/>
            <w:r w:rsidRPr="54B64B07">
              <w:rPr>
                <w:rFonts w:ascii="Arial" w:hAnsi="Arial" w:cs="Arial"/>
              </w:rPr>
              <w:t>managees</w:t>
            </w:r>
            <w:proofErr w:type="spellEnd"/>
            <w:r w:rsidRPr="54B64B07">
              <w:rPr>
                <w:rFonts w:ascii="Arial" w:hAnsi="Arial" w:cs="Arial"/>
              </w:rPr>
              <w:t>.</w:t>
            </w:r>
          </w:p>
          <w:p w14:paraId="28E67482" w14:textId="77777777" w:rsidR="00A1406F" w:rsidRPr="00A1406F" w:rsidRDefault="00A1406F" w:rsidP="00A140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49C4E65D">
              <w:rPr>
                <w:rFonts w:ascii="Arial" w:hAnsi="Arial" w:cs="Arial"/>
              </w:rPr>
              <w:t xml:space="preserve">Professional development deliverables agreed and monitored for all line </w:t>
            </w:r>
            <w:proofErr w:type="spellStart"/>
            <w:r w:rsidRPr="49C4E65D">
              <w:rPr>
                <w:rFonts w:ascii="Arial" w:hAnsi="Arial" w:cs="Arial"/>
              </w:rPr>
              <w:t>managees</w:t>
            </w:r>
            <w:proofErr w:type="spellEnd"/>
            <w:r w:rsidRPr="49C4E65D">
              <w:rPr>
                <w:rFonts w:ascii="Arial" w:hAnsi="Arial" w:cs="Arial"/>
              </w:rPr>
              <w:t>.</w:t>
            </w:r>
          </w:p>
          <w:p w14:paraId="0E5D7A39" w14:textId="352AE22F" w:rsidR="00A1406F" w:rsidRPr="00A1406F" w:rsidRDefault="00A1406F" w:rsidP="54B64B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Ensure staff performance reviews are completed and documented on time</w:t>
            </w:r>
            <w:r w:rsidR="0F05CFF1" w:rsidRPr="54B64B07">
              <w:rPr>
                <w:rFonts w:ascii="Arial" w:hAnsi="Arial" w:cs="Arial"/>
              </w:rPr>
              <w:t>.</w:t>
            </w:r>
          </w:p>
          <w:p w14:paraId="40011C0C" w14:textId="53D0898F" w:rsidR="00D9205D" w:rsidRPr="00D23581" w:rsidRDefault="00D9205D" w:rsidP="00D9205D">
            <w:pPr>
              <w:rPr>
                <w:rFonts w:ascii="Arial" w:hAnsi="Arial" w:cs="Arial"/>
                <w:bCs/>
              </w:rPr>
            </w:pPr>
          </w:p>
        </w:tc>
      </w:tr>
      <w:tr w:rsidR="00D9205D" w:rsidRPr="005E5FE5" w14:paraId="1646626C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6998FF32" w14:textId="7C98D000" w:rsidR="00D9205D" w:rsidRPr="005E5FE5" w:rsidRDefault="363122B7" w:rsidP="0D361E27">
            <w:pPr>
              <w:rPr>
                <w:rFonts w:ascii="Arial" w:hAnsi="Arial" w:cs="Arial"/>
                <w:b/>
                <w:bCs/>
              </w:rPr>
            </w:pPr>
            <w:r w:rsidRPr="0D361E27">
              <w:rPr>
                <w:rFonts w:ascii="Arial" w:hAnsi="Arial" w:cs="Arial"/>
                <w:b/>
                <w:bCs/>
              </w:rPr>
              <w:t>3. Duty (</w:t>
            </w:r>
            <w:r w:rsidR="628B8153" w:rsidRPr="0D361E27">
              <w:rPr>
                <w:rFonts w:ascii="Arial" w:hAnsi="Arial" w:cs="Arial"/>
                <w:b/>
                <w:bCs/>
              </w:rPr>
              <w:t>2</w:t>
            </w:r>
            <w:r w:rsidR="66AE65A0" w:rsidRPr="0D361E27">
              <w:rPr>
                <w:rFonts w:ascii="Arial" w:hAnsi="Arial" w:cs="Arial"/>
                <w:b/>
                <w:bCs/>
              </w:rPr>
              <w:t>5</w:t>
            </w:r>
            <w:r w:rsidRPr="0D361E27">
              <w:rPr>
                <w:rFonts w:ascii="Arial" w:hAnsi="Arial" w:cs="Arial"/>
                <w:b/>
                <w:bCs/>
              </w:rPr>
              <w:t xml:space="preserve">%)  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3DEEC669" w14:textId="3385E8E3" w:rsidR="00D9205D" w:rsidRPr="005E5FE5" w:rsidRDefault="001A1C5C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Other duties relating to the management, operation, and improvement of the fostering service</w:t>
            </w:r>
          </w:p>
        </w:tc>
      </w:tr>
      <w:tr w:rsidR="00D9205D" w:rsidRPr="005E5FE5" w14:paraId="5986F568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4B656633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6571D2C8" w14:textId="02D611C7" w:rsidR="008D3335" w:rsidRDefault="008D3335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D3335">
              <w:rPr>
                <w:rFonts w:ascii="Arial" w:hAnsi="Arial" w:cs="Arial"/>
              </w:rPr>
              <w:t>Supporting the recruitment and retention of foster families as it is everyone's responsibility within the agency</w:t>
            </w:r>
            <w:r w:rsidR="00755496">
              <w:rPr>
                <w:rFonts w:ascii="Arial" w:hAnsi="Arial" w:cs="Arial"/>
              </w:rPr>
              <w:t>.</w:t>
            </w:r>
          </w:p>
          <w:p w14:paraId="1667BC88" w14:textId="1C62514F" w:rsidR="00FF395D" w:rsidRPr="005F4255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6BF3FACE">
              <w:rPr>
                <w:rFonts w:ascii="Arial" w:hAnsi="Arial" w:cs="Arial"/>
              </w:rPr>
              <w:t>Undertake initial visits, or second visits, to families in the area as agreed with recruitment officer</w:t>
            </w:r>
            <w:r w:rsidR="00755496" w:rsidRPr="6BF3FACE">
              <w:rPr>
                <w:rFonts w:ascii="Arial" w:hAnsi="Arial" w:cs="Arial"/>
              </w:rPr>
              <w:t>.</w:t>
            </w:r>
          </w:p>
          <w:p w14:paraId="7E66222A" w14:textId="496AA7C5" w:rsidR="00FF395D" w:rsidRPr="005F4255" w:rsidRDefault="008E2EEF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Quarterly reports</w:t>
            </w:r>
            <w:r w:rsidR="74C97138" w:rsidRPr="54B64B07">
              <w:rPr>
                <w:rFonts w:ascii="Arial" w:hAnsi="Arial" w:cs="Arial"/>
              </w:rPr>
              <w:t xml:space="preserve"> are</w:t>
            </w:r>
            <w:r w:rsidR="06497422" w:rsidRPr="54B64B07">
              <w:rPr>
                <w:rFonts w:ascii="Arial" w:hAnsi="Arial" w:cs="Arial"/>
              </w:rPr>
              <w:t xml:space="preserve"> </w:t>
            </w:r>
            <w:r w:rsidR="00FF395D" w:rsidRPr="54B64B07">
              <w:rPr>
                <w:rFonts w:ascii="Arial" w:hAnsi="Arial" w:cs="Arial"/>
              </w:rPr>
              <w:t>completed for region within agency timeframe</w:t>
            </w:r>
            <w:r w:rsidR="00755496" w:rsidRPr="54B64B07">
              <w:rPr>
                <w:rFonts w:ascii="Arial" w:hAnsi="Arial" w:cs="Arial"/>
              </w:rPr>
              <w:t>.</w:t>
            </w:r>
          </w:p>
          <w:p w14:paraId="29F78BBD" w14:textId="37DB3244" w:rsidR="00FF395D" w:rsidRPr="005F4255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In consultation with Registered Fostering Manager, undertake review of agency policies and procedures relating to the Fostering Team as agreed</w:t>
            </w:r>
            <w:r w:rsidR="7E70340A" w:rsidRPr="54B64B07">
              <w:rPr>
                <w:rFonts w:ascii="Arial" w:hAnsi="Arial" w:cs="Arial"/>
              </w:rPr>
              <w:t>.</w:t>
            </w:r>
          </w:p>
          <w:p w14:paraId="18B89FAA" w14:textId="73C77693" w:rsidR="00FF395D" w:rsidRPr="005F4255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Attendance</w:t>
            </w:r>
            <w:r w:rsidR="2A956A34" w:rsidRPr="54B64B07">
              <w:rPr>
                <w:rFonts w:ascii="Arial" w:hAnsi="Arial" w:cs="Arial"/>
              </w:rPr>
              <w:t xml:space="preserve"> at</w:t>
            </w:r>
            <w:r w:rsidRPr="54B64B07">
              <w:rPr>
                <w:rFonts w:ascii="Arial" w:hAnsi="Arial" w:cs="Arial"/>
              </w:rPr>
              <w:t xml:space="preserve"> fostering panel </w:t>
            </w:r>
            <w:r w:rsidR="1D698B4E" w:rsidRPr="54B64B07">
              <w:rPr>
                <w:rFonts w:ascii="Arial" w:hAnsi="Arial" w:cs="Arial"/>
              </w:rPr>
              <w:t xml:space="preserve">when </w:t>
            </w:r>
            <w:r w:rsidR="77696132" w:rsidRPr="54B64B07">
              <w:rPr>
                <w:rFonts w:ascii="Arial" w:hAnsi="Arial" w:cs="Arial"/>
              </w:rPr>
              <w:t>required.</w:t>
            </w:r>
          </w:p>
          <w:p w14:paraId="7DD1F39A" w14:textId="48FF4370" w:rsidR="00FF395D" w:rsidRPr="005F4255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Oversight of</w:t>
            </w:r>
            <w:r w:rsidR="26A4EA9A" w:rsidRPr="54B64B07">
              <w:rPr>
                <w:rFonts w:ascii="Arial" w:hAnsi="Arial" w:cs="Arial"/>
              </w:rPr>
              <w:t xml:space="preserve"> the Midlands </w:t>
            </w:r>
            <w:r w:rsidRPr="54B64B07">
              <w:rPr>
                <w:rFonts w:ascii="Arial" w:hAnsi="Arial" w:cs="Arial"/>
              </w:rPr>
              <w:t>fostering families social and welfare activities in a way that promotes a “team spirit” and family retention</w:t>
            </w:r>
            <w:r w:rsidR="0DE2A1A6" w:rsidRPr="54B64B07">
              <w:rPr>
                <w:rFonts w:ascii="Arial" w:hAnsi="Arial" w:cs="Arial"/>
              </w:rPr>
              <w:t>, including attending coffee hangouts and support groups</w:t>
            </w:r>
            <w:r w:rsidR="285F8EFC" w:rsidRPr="54B64B07">
              <w:rPr>
                <w:rFonts w:ascii="Arial" w:hAnsi="Arial" w:cs="Arial"/>
              </w:rPr>
              <w:t>.</w:t>
            </w:r>
          </w:p>
          <w:p w14:paraId="7A7B59A5" w14:textId="3EBBE39A" w:rsidR="00FF395D" w:rsidRPr="005F4255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Oversight of </w:t>
            </w:r>
            <w:r w:rsidR="6B5577CB" w:rsidRPr="54B64B07">
              <w:rPr>
                <w:rFonts w:ascii="Arial" w:hAnsi="Arial" w:cs="Arial"/>
              </w:rPr>
              <w:t xml:space="preserve">the Midlands </w:t>
            </w:r>
            <w:r w:rsidRPr="54B64B07">
              <w:rPr>
                <w:rFonts w:ascii="Arial" w:hAnsi="Arial" w:cs="Arial"/>
              </w:rPr>
              <w:t>children’s activities with a view to providing enjoyment, challenge, self-esteem building and voice. Including attending Youth Voice meetings with the staff group</w:t>
            </w:r>
            <w:r w:rsidR="00755496" w:rsidRPr="54B64B07">
              <w:rPr>
                <w:rFonts w:ascii="Arial" w:hAnsi="Arial" w:cs="Arial"/>
              </w:rPr>
              <w:t>.</w:t>
            </w:r>
            <w:r w:rsidRPr="54B64B07">
              <w:rPr>
                <w:rFonts w:ascii="Arial" w:hAnsi="Arial" w:cs="Arial"/>
              </w:rPr>
              <w:t xml:space="preserve"> </w:t>
            </w:r>
          </w:p>
          <w:p w14:paraId="692B1523" w14:textId="3C5E1AA0" w:rsidR="00FF395D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Participate in managers out of hours rota as per timetable and procedures</w:t>
            </w:r>
            <w:r w:rsidR="0A9E39A9" w:rsidRPr="54B64B07">
              <w:rPr>
                <w:rFonts w:ascii="Arial" w:hAnsi="Arial" w:cs="Arial"/>
              </w:rPr>
              <w:t>.</w:t>
            </w:r>
          </w:p>
          <w:p w14:paraId="6503AF44" w14:textId="7E4D22A6" w:rsidR="00F20E14" w:rsidRPr="005F4255" w:rsidRDefault="00F20E14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Undertake f</w:t>
            </w:r>
            <w:r w:rsidR="005D0698" w:rsidRPr="54B64B07">
              <w:rPr>
                <w:rFonts w:ascii="Arial" w:hAnsi="Arial" w:cs="Arial"/>
              </w:rPr>
              <w:t>amily and child file audits for your region</w:t>
            </w:r>
            <w:r w:rsidRPr="54B64B07">
              <w:rPr>
                <w:rFonts w:ascii="Arial" w:hAnsi="Arial" w:cs="Arial"/>
              </w:rPr>
              <w:t xml:space="preserve"> to ensure that FRAMP</w:t>
            </w:r>
            <w:r w:rsidR="24E66C3D" w:rsidRPr="54B64B07">
              <w:rPr>
                <w:rFonts w:ascii="Arial" w:hAnsi="Arial" w:cs="Arial"/>
              </w:rPr>
              <w:t xml:space="preserve"> and</w:t>
            </w:r>
            <w:r w:rsidRPr="54B64B07">
              <w:rPr>
                <w:rFonts w:ascii="Arial" w:hAnsi="Arial" w:cs="Arial"/>
              </w:rPr>
              <w:t xml:space="preserve"> placements plans are reviewed and updated in line with </w:t>
            </w:r>
            <w:r w:rsidR="005D0698" w:rsidRPr="54B64B07">
              <w:rPr>
                <w:rFonts w:ascii="Arial" w:hAnsi="Arial" w:cs="Arial"/>
              </w:rPr>
              <w:t>agency policy</w:t>
            </w:r>
            <w:r w:rsidR="421D8350" w:rsidRPr="54B64B07">
              <w:rPr>
                <w:rFonts w:ascii="Arial" w:hAnsi="Arial" w:cs="Arial"/>
              </w:rPr>
              <w:t>.</w:t>
            </w:r>
          </w:p>
          <w:p w14:paraId="34D6C5D8" w14:textId="0212E8BD" w:rsidR="00FF395D" w:rsidRPr="005F4255" w:rsidRDefault="00FF395D" w:rsidP="00FF39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Engage with training and professional development activities as </w:t>
            </w:r>
            <w:r w:rsidR="009C41FB" w:rsidRPr="54B64B07">
              <w:rPr>
                <w:rFonts w:ascii="Arial" w:hAnsi="Arial" w:cs="Arial"/>
              </w:rPr>
              <w:t xml:space="preserve">noted in your </w:t>
            </w:r>
            <w:r w:rsidRPr="54B64B07">
              <w:rPr>
                <w:rFonts w:ascii="Arial" w:hAnsi="Arial" w:cs="Arial"/>
              </w:rPr>
              <w:t>PDP</w:t>
            </w:r>
            <w:r w:rsidR="5FB8F739" w:rsidRPr="54B64B07">
              <w:rPr>
                <w:rFonts w:ascii="Arial" w:hAnsi="Arial" w:cs="Arial"/>
              </w:rPr>
              <w:t>.</w:t>
            </w:r>
          </w:p>
          <w:p w14:paraId="2FF6D242" w14:textId="01B224DB" w:rsidR="00D9205D" w:rsidRPr="009C41FB" w:rsidRDefault="00FF395D" w:rsidP="009C41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Act in line with the agency policies on Whistle Blowing, Equal Opportunities, Anti-discriminatory practice, and Confidentiality </w:t>
            </w:r>
            <w:proofErr w:type="gramStart"/>
            <w:r w:rsidRPr="54B64B07">
              <w:rPr>
                <w:rFonts w:ascii="Arial" w:hAnsi="Arial" w:cs="Arial"/>
              </w:rPr>
              <w:t>at all times</w:t>
            </w:r>
            <w:proofErr w:type="gramEnd"/>
            <w:r w:rsidR="086AED20" w:rsidRPr="54B64B07">
              <w:rPr>
                <w:rFonts w:ascii="Arial" w:hAnsi="Arial" w:cs="Arial"/>
              </w:rPr>
              <w:t>.</w:t>
            </w:r>
          </w:p>
        </w:tc>
      </w:tr>
      <w:tr w:rsidR="00D9205D" w:rsidRPr="005E5FE5" w14:paraId="58E77237" w14:textId="77777777" w:rsidTr="0D361E27">
        <w:trPr>
          <w:trHeight w:val="1320"/>
        </w:trPr>
        <w:tc>
          <w:tcPr>
            <w:tcW w:w="2320" w:type="dxa"/>
            <w:shd w:val="clear" w:color="auto" w:fill="F2F2F2" w:themeFill="background1" w:themeFillShade="F2"/>
          </w:tcPr>
          <w:p w14:paraId="43A7035E" w14:textId="7605D45F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5E5FE5">
              <w:rPr>
                <w:rFonts w:ascii="Arial" w:hAnsi="Arial" w:cs="Arial"/>
                <w:b/>
              </w:rPr>
              <w:t>Duty (</w:t>
            </w:r>
            <w:r w:rsidR="0014731A">
              <w:rPr>
                <w:rFonts w:ascii="Arial" w:hAnsi="Arial" w:cs="Arial"/>
                <w:b/>
              </w:rPr>
              <w:t>20</w:t>
            </w:r>
            <w:r w:rsidRPr="00A50CFD">
              <w:rPr>
                <w:rFonts w:ascii="Arial" w:hAnsi="Arial" w:cs="Arial"/>
                <w:b/>
                <w:shd w:val="clear" w:color="auto" w:fill="FFFFFF" w:themeFill="background1"/>
              </w:rPr>
              <w:t>%)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28402EED" w14:textId="3FF50EBE" w:rsidR="00D9205D" w:rsidRDefault="00360D49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Manage own caseload of foster families ensuring practice is in line with national and agency standards and procedures - working as part of a “team around the child” to manage support to foster placements around the needs of the children placed</w:t>
            </w:r>
          </w:p>
        </w:tc>
      </w:tr>
      <w:tr w:rsidR="00D9205D" w:rsidRPr="005E5FE5" w14:paraId="33D7DAE2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3656B9AB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68A7DE02" w14:textId="3CC659C2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Families on caseload with a foster placement are visited at least every </w:t>
            </w:r>
            <w:r w:rsidR="59C0206E" w:rsidRPr="54B64B07">
              <w:rPr>
                <w:rFonts w:ascii="Arial" w:hAnsi="Arial" w:cs="Arial"/>
              </w:rPr>
              <w:t>4</w:t>
            </w:r>
            <w:r w:rsidRPr="54B64B07">
              <w:rPr>
                <w:rFonts w:ascii="Arial" w:hAnsi="Arial" w:cs="Arial"/>
              </w:rPr>
              <w:t xml:space="preserve"> weeks</w:t>
            </w:r>
            <w:r w:rsidR="53C93704" w:rsidRPr="54B64B07">
              <w:rPr>
                <w:rFonts w:ascii="Arial" w:hAnsi="Arial" w:cs="Arial"/>
              </w:rPr>
              <w:t>.</w:t>
            </w:r>
          </w:p>
          <w:p w14:paraId="0AFCDB7B" w14:textId="553EDB8D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All supervision visits are logged on </w:t>
            </w:r>
            <w:r w:rsidR="44F8C7FF" w:rsidRPr="54B64B07">
              <w:rPr>
                <w:rFonts w:ascii="Arial" w:hAnsi="Arial" w:cs="Arial"/>
              </w:rPr>
              <w:t>the Agency’s fostering database</w:t>
            </w:r>
            <w:r w:rsidRPr="54B64B07">
              <w:rPr>
                <w:rFonts w:ascii="Arial" w:hAnsi="Arial" w:cs="Arial"/>
              </w:rPr>
              <w:t xml:space="preserve"> within 7 days of the visit.</w:t>
            </w:r>
          </w:p>
          <w:p w14:paraId="6CD9240D" w14:textId="07196D73" w:rsidR="009C41FB" w:rsidRPr="00E5654F" w:rsidRDefault="547D9ED8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 </w:t>
            </w:r>
            <w:r w:rsidR="009C41FB" w:rsidRPr="54B64B07">
              <w:rPr>
                <w:rFonts w:ascii="Arial" w:hAnsi="Arial" w:cs="Arial"/>
              </w:rPr>
              <w:t xml:space="preserve">Ensure all CLA review and PEP meetings attended by self or colleague, and overview and action points are written up on </w:t>
            </w:r>
            <w:r w:rsidR="2C8BB56E" w:rsidRPr="54B64B07">
              <w:rPr>
                <w:rFonts w:ascii="Arial" w:hAnsi="Arial" w:cs="Arial"/>
              </w:rPr>
              <w:t>the Agency’s fostering database.</w:t>
            </w:r>
          </w:p>
          <w:p w14:paraId="61490187" w14:textId="6FDC69A6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Attend TCIF reflective group unless there is a valid reason for being elsewhere</w:t>
            </w:r>
            <w:r w:rsidR="14A82D40" w:rsidRPr="54B64B07">
              <w:rPr>
                <w:rFonts w:ascii="Arial" w:hAnsi="Arial" w:cs="Arial"/>
              </w:rPr>
              <w:t>.</w:t>
            </w:r>
          </w:p>
          <w:p w14:paraId="48CC8D28" w14:textId="51799264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>FRAMPs are completed and reviewed as per agency guidance</w:t>
            </w:r>
            <w:r w:rsidR="62C12BC8" w:rsidRPr="54B64B07">
              <w:rPr>
                <w:rFonts w:ascii="Arial" w:hAnsi="Arial" w:cs="Arial"/>
              </w:rPr>
              <w:t>.</w:t>
            </w:r>
          </w:p>
          <w:p w14:paraId="6A500DB2" w14:textId="71A529B4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Proactively contribute to the formulation and review of </w:t>
            </w:r>
            <w:r w:rsidR="16DFE1BA" w:rsidRPr="54B64B07">
              <w:rPr>
                <w:rFonts w:ascii="Arial" w:hAnsi="Arial" w:cs="Arial"/>
              </w:rPr>
              <w:t xml:space="preserve">Anchor </w:t>
            </w:r>
            <w:r w:rsidRPr="54B64B07">
              <w:rPr>
                <w:rFonts w:ascii="Arial" w:hAnsi="Arial" w:cs="Arial"/>
              </w:rPr>
              <w:t>placement plans for all children on caseload as per guidance</w:t>
            </w:r>
            <w:r w:rsidR="27DF1B19" w:rsidRPr="54B64B07">
              <w:rPr>
                <w:rFonts w:ascii="Arial" w:hAnsi="Arial" w:cs="Arial"/>
              </w:rPr>
              <w:t>.</w:t>
            </w:r>
          </w:p>
          <w:p w14:paraId="1C2A6186" w14:textId="7504459F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54B64B07">
              <w:rPr>
                <w:rFonts w:ascii="Arial" w:hAnsi="Arial" w:cs="Arial"/>
              </w:rPr>
              <w:t xml:space="preserve">All caseload families with a foster placement are communicated with at least every 2 weeks and this is logged on </w:t>
            </w:r>
            <w:r w:rsidR="3514E1F3" w:rsidRPr="54B64B07">
              <w:rPr>
                <w:rFonts w:ascii="Arial" w:hAnsi="Arial" w:cs="Arial"/>
              </w:rPr>
              <w:t>the Agency’s fostering database.</w:t>
            </w:r>
          </w:p>
          <w:p w14:paraId="20EC0ED3" w14:textId="2D761195" w:rsidR="009C41FB" w:rsidRPr="00E5654F" w:rsidRDefault="009C41FB" w:rsidP="54B64B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</w:rPr>
              <w:t xml:space="preserve">All significant communications are logged on </w:t>
            </w:r>
            <w:r w:rsidR="64DC237C" w:rsidRPr="54B64B07">
              <w:rPr>
                <w:rFonts w:ascii="Arial" w:hAnsi="Arial" w:cs="Arial"/>
              </w:rPr>
              <w:t>the Agency’s fostering database</w:t>
            </w:r>
            <w:r w:rsidRPr="54B64B07">
              <w:rPr>
                <w:rFonts w:ascii="Arial" w:hAnsi="Arial" w:cs="Arial"/>
              </w:rPr>
              <w:t xml:space="preserve"> within 48 hours.</w:t>
            </w:r>
          </w:p>
          <w:p w14:paraId="1B017086" w14:textId="77777777" w:rsidR="009C41FB" w:rsidRPr="00E5654F" w:rsidRDefault="009C41FB" w:rsidP="009C41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654F">
              <w:rPr>
                <w:rFonts w:ascii="Arial" w:hAnsi="Arial" w:cs="Arial"/>
              </w:rPr>
              <w:t>All important information is shared with other “team around the child” persons (including foster parents unless otherwise agreed) without delay.</w:t>
            </w:r>
          </w:p>
          <w:p w14:paraId="45FB0818" w14:textId="4B9C14D5" w:rsidR="00D9205D" w:rsidRPr="004D6583" w:rsidRDefault="009C41FB" w:rsidP="54B64B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</w:rPr>
              <w:t>Attend all stability</w:t>
            </w:r>
            <w:r w:rsidR="003317CD" w:rsidRPr="54B64B07">
              <w:rPr>
                <w:rFonts w:ascii="Arial" w:hAnsi="Arial" w:cs="Arial"/>
              </w:rPr>
              <w:t xml:space="preserve"> &amp; disruption</w:t>
            </w:r>
            <w:r w:rsidRPr="54B64B07">
              <w:rPr>
                <w:rFonts w:ascii="Arial" w:hAnsi="Arial" w:cs="Arial"/>
              </w:rPr>
              <w:t xml:space="preserve"> meetings relating to caseload</w:t>
            </w:r>
            <w:r w:rsidR="6E671692" w:rsidRPr="54B64B07">
              <w:rPr>
                <w:rFonts w:ascii="Arial" w:hAnsi="Arial" w:cs="Arial"/>
              </w:rPr>
              <w:t>.</w:t>
            </w:r>
          </w:p>
        </w:tc>
      </w:tr>
      <w:tr w:rsidR="00D9205D" w:rsidRPr="005E5FE5" w14:paraId="18E9AFC1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07C333B7" w14:textId="2A4198F9" w:rsidR="00D9205D" w:rsidRPr="005E5FE5" w:rsidRDefault="3E238BD6" w:rsidP="0D361E27">
            <w:pPr>
              <w:rPr>
                <w:rFonts w:ascii="Arial" w:hAnsi="Arial" w:cs="Arial"/>
                <w:b/>
                <w:bCs/>
              </w:rPr>
            </w:pPr>
            <w:r w:rsidRPr="0D361E27">
              <w:rPr>
                <w:rFonts w:ascii="Arial" w:hAnsi="Arial" w:cs="Arial"/>
                <w:b/>
                <w:bCs/>
              </w:rPr>
              <w:t>4. Duty (</w:t>
            </w:r>
            <w:r w:rsidR="6183B2AF" w:rsidRPr="0D361E27">
              <w:rPr>
                <w:rFonts w:ascii="Arial" w:hAnsi="Arial" w:cs="Arial"/>
                <w:b/>
                <w:bCs/>
              </w:rPr>
              <w:t>5</w:t>
            </w:r>
            <w:r w:rsidRPr="0D361E27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049F31CB" w14:textId="3DFDC925" w:rsidR="00D9205D" w:rsidRPr="005E5FE5" w:rsidRDefault="00A179CD" w:rsidP="54B64B07">
            <w:pPr>
              <w:rPr>
                <w:rFonts w:ascii="Arial" w:hAnsi="Arial" w:cs="Arial"/>
                <w:b/>
                <w:bCs/>
              </w:rPr>
            </w:pPr>
            <w:r w:rsidRPr="54B64B07">
              <w:rPr>
                <w:rFonts w:ascii="Arial" w:hAnsi="Arial" w:cs="Arial"/>
                <w:b/>
                <w:bCs/>
              </w:rPr>
              <w:t>Other</w:t>
            </w:r>
            <w:r w:rsidR="6D7DDB46" w:rsidRPr="54B64B07">
              <w:rPr>
                <w:rFonts w:ascii="Arial" w:hAnsi="Arial" w:cs="Arial"/>
                <w:b/>
                <w:bCs/>
              </w:rPr>
              <w:t xml:space="preserve"> Duties</w:t>
            </w:r>
            <w:r w:rsidRPr="54B64B0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9205D" w:rsidRPr="005E5FE5" w14:paraId="1FFC3559" w14:textId="77777777" w:rsidTr="0D361E27">
        <w:tc>
          <w:tcPr>
            <w:tcW w:w="2320" w:type="dxa"/>
            <w:shd w:val="clear" w:color="auto" w:fill="F2F2F2" w:themeFill="background1" w:themeFillShade="F2"/>
          </w:tcPr>
          <w:p w14:paraId="7F6BF429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36" w:type="dxa"/>
            <w:gridSpan w:val="8"/>
            <w:shd w:val="clear" w:color="auto" w:fill="FFFFFF" w:themeFill="background1"/>
          </w:tcPr>
          <w:p w14:paraId="44074E07" w14:textId="4A409048" w:rsidR="00D9205D" w:rsidRPr="00C529AA" w:rsidRDefault="13557B2A" w:rsidP="0D361E27">
            <w:pPr>
              <w:rPr>
                <w:rFonts w:ascii="Arial" w:hAnsi="Arial" w:cs="Arial"/>
              </w:rPr>
            </w:pPr>
            <w:r w:rsidRPr="0D361E27">
              <w:rPr>
                <w:rFonts w:ascii="Arial" w:hAnsi="Arial" w:cs="Arial"/>
              </w:rPr>
              <w:t>Undertake identified duties as p</w:t>
            </w:r>
            <w:r w:rsidR="40E10B7A" w:rsidRPr="0D361E27">
              <w:rPr>
                <w:rFonts w:ascii="Arial" w:hAnsi="Arial" w:cs="Arial"/>
              </w:rPr>
              <w:t>er agency business requirements.</w:t>
            </w:r>
          </w:p>
        </w:tc>
      </w:tr>
      <w:tr w:rsidR="00D9205D" w:rsidRPr="005E5FE5" w14:paraId="53128261" w14:textId="77777777" w:rsidTr="0D361E27">
        <w:tc>
          <w:tcPr>
            <w:tcW w:w="10456" w:type="dxa"/>
            <w:gridSpan w:val="9"/>
            <w:shd w:val="clear" w:color="auto" w:fill="FFFFFF" w:themeFill="background1"/>
          </w:tcPr>
          <w:p w14:paraId="62486C05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</w:p>
        </w:tc>
      </w:tr>
      <w:tr w:rsidR="00D9205D" w:rsidRPr="005E5FE5" w14:paraId="66417199" w14:textId="77777777" w:rsidTr="0D361E27">
        <w:tc>
          <w:tcPr>
            <w:tcW w:w="5237" w:type="dxa"/>
            <w:gridSpan w:val="4"/>
            <w:shd w:val="clear" w:color="auto" w:fill="F2F2F2" w:themeFill="background1" w:themeFillShade="F2"/>
          </w:tcPr>
          <w:p w14:paraId="3C979EFA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Please specify any passport/visa and/or nationality requirement.</w:t>
            </w:r>
          </w:p>
        </w:tc>
        <w:tc>
          <w:tcPr>
            <w:tcW w:w="5219" w:type="dxa"/>
            <w:gridSpan w:val="5"/>
            <w:shd w:val="clear" w:color="auto" w:fill="FFFFFF" w:themeFill="background1"/>
          </w:tcPr>
          <w:p w14:paraId="033DA3D3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 citizen or right to work in the UK. </w:t>
            </w:r>
          </w:p>
        </w:tc>
      </w:tr>
      <w:tr w:rsidR="00D9205D" w:rsidRPr="005E5FE5" w14:paraId="010C79B0" w14:textId="77777777" w:rsidTr="0D361E27">
        <w:tc>
          <w:tcPr>
            <w:tcW w:w="5237" w:type="dxa"/>
            <w:gridSpan w:val="4"/>
            <w:shd w:val="clear" w:color="auto" w:fill="F2F2F2" w:themeFill="background1" w:themeFillShade="F2"/>
          </w:tcPr>
          <w:p w14:paraId="316530BC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Please indicate if any security or legal checks are required for this role.</w:t>
            </w:r>
          </w:p>
        </w:tc>
        <w:tc>
          <w:tcPr>
            <w:tcW w:w="5219" w:type="dxa"/>
            <w:gridSpan w:val="5"/>
            <w:shd w:val="clear" w:color="auto" w:fill="FFFFFF" w:themeFill="background1"/>
          </w:tcPr>
          <w:p w14:paraId="70CFD0A9" w14:textId="77777777" w:rsidR="00D9205D" w:rsidRPr="005E5FE5" w:rsidRDefault="00D9205D" w:rsidP="00D920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per Schedule 1 of Foster Regulations</w:t>
            </w:r>
          </w:p>
        </w:tc>
      </w:tr>
    </w:tbl>
    <w:p w14:paraId="4101652C" w14:textId="77777777" w:rsidR="00EB0DF0" w:rsidRPr="005E5FE5" w:rsidRDefault="00EB0DF0" w:rsidP="00EB0DF0">
      <w:pPr>
        <w:rPr>
          <w:rFonts w:ascii="Arial" w:hAnsi="Arial" w:cs="Arial"/>
          <w:b/>
        </w:rPr>
      </w:pPr>
    </w:p>
    <w:p w14:paraId="6963CCC1" w14:textId="77777777" w:rsidR="00C64FD1" w:rsidRPr="005E5FE5" w:rsidRDefault="00C64FD1" w:rsidP="00C64FD1">
      <w:pPr>
        <w:rPr>
          <w:rFonts w:ascii="Arial" w:hAnsi="Arial" w:cs="Arial"/>
          <w:b/>
        </w:rPr>
      </w:pPr>
      <w:r w:rsidRPr="005E5FE5">
        <w:rPr>
          <w:rFonts w:ascii="Arial" w:hAnsi="Arial" w:cs="Arial"/>
          <w:b/>
        </w:rPr>
        <w:t>B. 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3305"/>
        <w:gridCol w:w="1926"/>
        <w:gridCol w:w="2610"/>
      </w:tblGrid>
      <w:tr w:rsidR="00FF4FA0" w:rsidRPr="005E5FE5" w14:paraId="73BD8CF4" w14:textId="77777777" w:rsidTr="0D361E27">
        <w:tc>
          <w:tcPr>
            <w:tcW w:w="26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99056E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F2F2F2" w:themeFill="background1" w:themeFillShade="F2"/>
          </w:tcPr>
          <w:p w14:paraId="0895C2DB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14:paraId="248B3EE6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3DFE038B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Assessment Stage</w:t>
            </w:r>
          </w:p>
        </w:tc>
      </w:tr>
      <w:tr w:rsidR="00720760" w:rsidRPr="005E5FE5" w14:paraId="4A1D87FA" w14:textId="77777777" w:rsidTr="0D361E27">
        <w:tc>
          <w:tcPr>
            <w:tcW w:w="2670" w:type="dxa"/>
            <w:shd w:val="clear" w:color="auto" w:fill="F2F2F2" w:themeFill="background1" w:themeFillShade="F2"/>
          </w:tcPr>
          <w:p w14:paraId="2AA2DA93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Behaviours</w:t>
            </w:r>
            <w:r w:rsidR="228B488C" w:rsidRPr="54B6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(how something is done)</w:t>
            </w:r>
          </w:p>
          <w:p w14:paraId="3B3FC3C3" w14:textId="0FD0E8A8" w:rsidR="00C64FD1" w:rsidRPr="005E5FE5" w:rsidRDefault="00C64FD1" w:rsidP="54B64B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Anchor’s 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Behaviours Dictionary 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is relevant 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 all staff positions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  For social workers 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see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“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Generic Social Work Competenc</w:t>
            </w:r>
            <w:r w:rsidR="37463A66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Framework” </w:t>
            </w:r>
            <w:r w:rsidR="58F2DC9A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sets the baseline expectations for social work behaviour (T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his m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36C4DDF6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SWE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’</w:t>
            </w:r>
            <w:r w:rsidR="3506F375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 standards of Proficiency for Social Workers in England against the 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Professional Capabilities Framework</w:t>
            </w:r>
            <w:r w:rsidR="6DF6B788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299C43A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DBEF00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1D779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F2D8B6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78278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39945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2CB0E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CE0A41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14:paraId="6D98A12B" w14:textId="4A8C2278" w:rsidR="00B37C50" w:rsidRDefault="434FBCAA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D361E27">
              <w:rPr>
                <w:rFonts w:ascii="Arial" w:hAnsi="Arial" w:cs="Arial"/>
                <w:sz w:val="20"/>
                <w:szCs w:val="20"/>
              </w:rPr>
              <w:t xml:space="preserve">Adherence to </w:t>
            </w:r>
            <w:r w:rsidR="627A8E5C" w:rsidRPr="0D361E27">
              <w:rPr>
                <w:rFonts w:ascii="Arial" w:hAnsi="Arial" w:cs="Arial"/>
                <w:sz w:val="20"/>
                <w:szCs w:val="20"/>
              </w:rPr>
              <w:t>S</w:t>
            </w:r>
            <w:r w:rsidR="3BB22FCB" w:rsidRPr="0D361E27">
              <w:rPr>
                <w:rFonts w:ascii="Arial" w:hAnsi="Arial" w:cs="Arial"/>
                <w:sz w:val="20"/>
                <w:szCs w:val="20"/>
              </w:rPr>
              <w:t xml:space="preserve">ocial Work England Professional </w:t>
            </w:r>
            <w:r w:rsidR="4F251183" w:rsidRPr="0D361E27">
              <w:rPr>
                <w:rFonts w:ascii="Arial" w:hAnsi="Arial" w:cs="Arial"/>
                <w:sz w:val="20"/>
                <w:szCs w:val="20"/>
              </w:rPr>
              <w:t>standards</w:t>
            </w:r>
            <w:r w:rsidR="01520B9F" w:rsidRPr="0D361E27">
              <w:rPr>
                <w:rFonts w:ascii="Arial" w:hAnsi="Arial" w:cs="Arial"/>
                <w:sz w:val="20"/>
                <w:szCs w:val="20"/>
              </w:rPr>
              <w:t>. Adherence</w:t>
            </w:r>
            <w:r w:rsidRPr="0D361E27">
              <w:rPr>
                <w:rFonts w:ascii="Arial" w:hAnsi="Arial" w:cs="Arial"/>
                <w:sz w:val="20"/>
                <w:szCs w:val="20"/>
              </w:rPr>
              <w:t xml:space="preserve"> to all Anchor Policies and Procedures relevant to main duties</w:t>
            </w:r>
            <w:r w:rsidR="28116016" w:rsidRPr="0D361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97C304" w14:textId="69E08E9C" w:rsidR="00B37C50" w:rsidRDefault="58F2DC9A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Supporting Anchor’</w:t>
            </w:r>
            <w:r w:rsidR="09F77615" w:rsidRPr="54B64B07">
              <w:rPr>
                <w:rFonts w:ascii="Arial" w:hAnsi="Arial" w:cs="Arial"/>
                <w:sz w:val="20"/>
                <w:szCs w:val="20"/>
              </w:rPr>
              <w:t xml:space="preserve">s core </w:t>
            </w:r>
            <w:r w:rsidR="3BB18837" w:rsidRPr="54B64B07">
              <w:rPr>
                <w:rFonts w:ascii="Arial" w:hAnsi="Arial" w:cs="Arial"/>
                <w:sz w:val="20"/>
                <w:szCs w:val="20"/>
              </w:rPr>
              <w:t>values: -</w:t>
            </w:r>
          </w:p>
          <w:p w14:paraId="1014D202" w14:textId="77777777" w:rsidR="00170943" w:rsidRDefault="09F77615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 w:rsidRPr="54B64B07">
              <w:rPr>
                <w:rFonts w:ascii="Arial" w:hAnsi="Arial" w:cs="Arial"/>
                <w:sz w:val="20"/>
                <w:szCs w:val="20"/>
              </w:rPr>
              <w:t>: Being aware of the impact of own behaviour (words, actions, body language) on other’s feelings of safety,</w:t>
            </w:r>
          </w:p>
          <w:p w14:paraId="2DEDDC97" w14:textId="77777777" w:rsidR="00454141" w:rsidRDefault="228B488C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Communicating openly</w:t>
            </w:r>
            <w:r w:rsidR="09F77615" w:rsidRPr="54B64B07">
              <w:rPr>
                <w:rFonts w:ascii="Arial" w:hAnsi="Arial" w:cs="Arial"/>
                <w:sz w:val="20"/>
                <w:szCs w:val="20"/>
              </w:rPr>
              <w:t xml:space="preserve"> and effectively 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>within and outside the organisation</w:t>
            </w:r>
            <w:r w:rsidR="09F77615" w:rsidRPr="54B64B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8D97CDB" w14:textId="77777777" w:rsidR="00170943" w:rsidRDefault="09F77615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Stability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>Working in partnership within and outside the organisation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to promote stability of foster placements,</w:t>
            </w:r>
          </w:p>
          <w:p w14:paraId="63592C53" w14:textId="1A99CCD7" w:rsidR="00454141" w:rsidRDefault="09F77615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Hope</w:t>
            </w:r>
            <w:r w:rsidRPr="54B64B07">
              <w:rPr>
                <w:rFonts w:ascii="Arial" w:hAnsi="Arial" w:cs="Arial"/>
                <w:sz w:val="20"/>
                <w:szCs w:val="20"/>
              </w:rPr>
              <w:t>: Being r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>espectful</w:t>
            </w:r>
            <w:r w:rsidR="4DA761DD" w:rsidRPr="54B64B07">
              <w:rPr>
                <w:rFonts w:ascii="Arial" w:hAnsi="Arial" w:cs="Arial"/>
                <w:sz w:val="20"/>
                <w:szCs w:val="20"/>
              </w:rPr>
              <w:t xml:space="preserve"> and positive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>; giving praise</w:t>
            </w:r>
            <w:r w:rsidR="4DA761DD" w:rsidRPr="54B64B07">
              <w:rPr>
                <w:rFonts w:ascii="Arial" w:hAnsi="Arial" w:cs="Arial"/>
                <w:sz w:val="20"/>
                <w:szCs w:val="20"/>
              </w:rPr>
              <w:t>,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 xml:space="preserve"> and encouragement to others</w:t>
            </w:r>
            <w:r w:rsidR="0E54A7DB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6595B7" w14:textId="2224D664" w:rsidR="00454141" w:rsidRDefault="087EAC84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Remaining determined </w:t>
            </w:r>
            <w:r w:rsidR="337AA969" w:rsidRPr="54B64B07">
              <w:rPr>
                <w:rFonts w:ascii="Arial" w:hAnsi="Arial" w:cs="Arial"/>
                <w:sz w:val="20"/>
                <w:szCs w:val="20"/>
              </w:rPr>
              <w:t>facing obstacles</w:t>
            </w:r>
            <w:r w:rsidR="3B0760ED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069EE" w14:textId="77777777" w:rsidR="00C64FD1" w:rsidRPr="005E5FE5" w:rsidRDefault="087EAC84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Being proactive; planning, prioritising, prompt action</w:t>
            </w:r>
            <w:r w:rsidR="09F77615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59E5B4B5" w14:textId="57D08FC2" w:rsidR="00EE3EEB" w:rsidRDefault="0D991347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Taking calculated risks while keeping 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>the needs of children and foster carers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at the centre of all decisions</w:t>
            </w:r>
            <w:r w:rsidR="7BA7EA7E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7CC1D" w14:textId="77777777" w:rsidR="000875F4" w:rsidRDefault="000875F4" w:rsidP="54B6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8E116" w14:textId="45298996" w:rsidR="00C64FD1" w:rsidRDefault="0D991347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Proactive in suggesting improvements to </w:t>
            </w:r>
            <w:r w:rsidR="087EAC84" w:rsidRPr="54B64B07">
              <w:rPr>
                <w:rFonts w:ascii="Arial" w:hAnsi="Arial" w:cs="Arial"/>
                <w:sz w:val="20"/>
                <w:szCs w:val="20"/>
              </w:rPr>
              <w:t>policies and procedures</w:t>
            </w:r>
            <w:r w:rsidR="2009870A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0FFD37" w14:textId="77777777" w:rsidR="000875F4" w:rsidRDefault="000875F4" w:rsidP="54B6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760E4" w14:textId="77777777" w:rsidR="000875F4" w:rsidRDefault="0D991347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Going </w:t>
            </w:r>
            <w:r w:rsidR="1E1994FD" w:rsidRPr="54B64B07">
              <w:rPr>
                <w:rFonts w:ascii="Arial" w:hAnsi="Arial" w:cs="Arial"/>
                <w:sz w:val="20"/>
                <w:szCs w:val="20"/>
              </w:rPr>
              <w:t>the “extra mile” –</w:t>
            </w:r>
            <w:r w:rsidRPr="54B64B07">
              <w:rPr>
                <w:rFonts w:ascii="Arial" w:hAnsi="Arial" w:cs="Arial"/>
                <w:sz w:val="20"/>
                <w:szCs w:val="20"/>
              </w:rPr>
              <w:t>when asked.</w:t>
            </w:r>
          </w:p>
          <w:p w14:paraId="6B699379" w14:textId="77777777" w:rsidR="001C206F" w:rsidRDefault="001C206F" w:rsidP="54B6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1ED7C" w14:textId="77777777" w:rsidR="001C206F" w:rsidRDefault="12CB4E3B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Actively seeking opportunities to promote the agency</w:t>
            </w:r>
          </w:p>
          <w:p w14:paraId="3FE9F23F" w14:textId="77777777" w:rsidR="000875F4" w:rsidRDefault="000875F4" w:rsidP="54B6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B6A85" w14:textId="77777777" w:rsidR="000875F4" w:rsidRPr="00EE3EEB" w:rsidRDefault="0D991347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P</w:t>
            </w:r>
            <w:r w:rsidR="12CB4E3B" w:rsidRPr="54B64B07">
              <w:rPr>
                <w:rFonts w:ascii="Arial" w:hAnsi="Arial" w:cs="Arial"/>
                <w:sz w:val="20"/>
                <w:szCs w:val="20"/>
              </w:rPr>
              <w:t xml:space="preserve">roactive 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12CB4E3B" w:rsidRPr="54B64B07">
              <w:rPr>
                <w:rFonts w:ascii="Arial" w:hAnsi="Arial" w:cs="Arial"/>
                <w:sz w:val="20"/>
                <w:szCs w:val="20"/>
              </w:rPr>
              <w:t>organising</w:t>
            </w:r>
            <w:r w:rsidR="1E1994FD" w:rsidRPr="54B64B07">
              <w:rPr>
                <w:rFonts w:ascii="Arial" w:hAnsi="Arial" w:cs="Arial"/>
                <w:sz w:val="20"/>
                <w:szCs w:val="20"/>
              </w:rPr>
              <w:t xml:space="preserve"> social events  </w:t>
            </w:r>
          </w:p>
        </w:tc>
        <w:tc>
          <w:tcPr>
            <w:tcW w:w="2671" w:type="dxa"/>
          </w:tcPr>
          <w:p w14:paraId="43FBCC4A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The position holder will be required to demonstrate all behaviours, on the job.  These will be assessed during year end performance evaluations.</w:t>
            </w:r>
          </w:p>
        </w:tc>
      </w:tr>
      <w:tr w:rsidR="00720760" w:rsidRPr="005E5FE5" w14:paraId="679333B5" w14:textId="77777777" w:rsidTr="0D361E27">
        <w:tc>
          <w:tcPr>
            <w:tcW w:w="2670" w:type="dxa"/>
            <w:shd w:val="clear" w:color="auto" w:fill="F2F2F2" w:themeFill="background1" w:themeFillShade="F2"/>
          </w:tcPr>
          <w:p w14:paraId="0CD7E01A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  <w:r w:rsidR="228B488C" w:rsidRPr="54B6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(what a person can do)</w:t>
            </w: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Knowledge</w:t>
            </w:r>
            <w:r w:rsidR="228B488C" w:rsidRPr="54B6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(what a person knows)</w:t>
            </w:r>
          </w:p>
          <w:p w14:paraId="4AE73673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Anchor’</w:t>
            </w:r>
            <w:r w:rsidR="71E024A3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 Skill Dic</w:t>
            </w:r>
            <w:r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tionary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covers</w:t>
            </w:r>
            <w:r w:rsidR="228B488C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many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general 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skills relevant </w:t>
            </w:r>
            <w:r w:rsidR="228B488C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for </w:t>
            </w:r>
            <w:r w:rsidR="6AB5576E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all staff</w:t>
            </w:r>
            <w:r w:rsidR="228B488C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292C1E00" w:rsidRPr="54B64B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Additional skills and knowledge will be specific to the duties listed.</w:t>
            </w:r>
          </w:p>
          <w:p w14:paraId="1F72F646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CE6F91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14:paraId="7E32256D" w14:textId="68273F81" w:rsidR="00895643" w:rsidRDefault="12CB4E3B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C</w:t>
            </w:r>
            <w:r w:rsidR="028033D8" w:rsidRPr="54B64B07">
              <w:rPr>
                <w:rFonts w:ascii="Arial" w:hAnsi="Arial" w:cs="Arial"/>
                <w:sz w:val="20"/>
                <w:szCs w:val="20"/>
              </w:rPr>
              <w:t>ommunicate in writing and verbally in English to a high standard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D4CD2B" w14:textId="01CD97DA" w:rsidR="004872A2" w:rsidRDefault="4DA761DD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Work effectively in partnership with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34B19559" w:rsidRPr="54B64B07">
              <w:rPr>
                <w:rFonts w:ascii="Arial" w:hAnsi="Arial" w:cs="Arial"/>
                <w:sz w:val="20"/>
                <w:szCs w:val="20"/>
              </w:rPr>
              <w:t>and foster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CA385D0" w:rsidRPr="54B64B07">
              <w:rPr>
                <w:rFonts w:ascii="Arial" w:hAnsi="Arial" w:cs="Arial"/>
                <w:sz w:val="20"/>
                <w:szCs w:val="20"/>
              </w:rPr>
              <w:t xml:space="preserve">parents 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 xml:space="preserve">times of 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>crisis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 xml:space="preserve"> and provide re</w:t>
            </w:r>
            <w:r w:rsidRPr="54B64B07">
              <w:rPr>
                <w:rFonts w:ascii="Arial" w:hAnsi="Arial" w:cs="Arial"/>
                <w:sz w:val="20"/>
                <w:szCs w:val="20"/>
              </w:rPr>
              <w:t>-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>assurance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BB28BE" w14:textId="4D80625E" w:rsidR="004872A2" w:rsidRDefault="4DA761DD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Able to 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>model good practice and giv</w:t>
            </w:r>
            <w:r w:rsidRPr="54B64B07">
              <w:rPr>
                <w:rFonts w:ascii="Arial" w:hAnsi="Arial" w:cs="Arial"/>
                <w:sz w:val="20"/>
                <w:szCs w:val="20"/>
              </w:rPr>
              <w:t>e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 xml:space="preserve"> practical 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>advice</w:t>
            </w:r>
            <w:r w:rsidR="5A57CD50" w:rsidRPr="54B64B07">
              <w:rPr>
                <w:rFonts w:ascii="Arial" w:hAnsi="Arial" w:cs="Arial"/>
                <w:sz w:val="20"/>
                <w:szCs w:val="20"/>
              </w:rPr>
              <w:t xml:space="preserve"> to staff and foster </w:t>
            </w:r>
            <w:r w:rsidR="313496FA" w:rsidRPr="54B64B07">
              <w:rPr>
                <w:rFonts w:ascii="Arial" w:hAnsi="Arial" w:cs="Arial"/>
                <w:sz w:val="20"/>
                <w:szCs w:val="20"/>
              </w:rPr>
              <w:t>parents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77125" w14:textId="11A3BC33" w:rsidR="004872A2" w:rsidRDefault="5A57CD50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Able to win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 xml:space="preserve"> the confidence and trust of</w:t>
            </w:r>
            <w:r w:rsidR="521EF61B"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 xml:space="preserve">foster </w:t>
            </w:r>
            <w:r w:rsidR="4C3F708A" w:rsidRPr="54B64B07">
              <w:rPr>
                <w:rFonts w:ascii="Arial" w:hAnsi="Arial" w:cs="Arial"/>
                <w:sz w:val="20"/>
                <w:szCs w:val="20"/>
              </w:rPr>
              <w:t>parents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and other staff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5AD987" w14:textId="77777777" w:rsidR="00B45D02" w:rsidRPr="00896696" w:rsidRDefault="5A57CD50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Microsoft W</w:t>
            </w:r>
            <w:r w:rsidR="6E7D50B5" w:rsidRPr="54B64B07">
              <w:rPr>
                <w:rFonts w:ascii="Arial" w:hAnsi="Arial" w:cs="Arial"/>
                <w:sz w:val="20"/>
                <w:szCs w:val="20"/>
              </w:rPr>
              <w:t xml:space="preserve">ord and </w:t>
            </w:r>
            <w:r w:rsidRPr="54B64B07">
              <w:rPr>
                <w:rFonts w:ascii="Arial" w:hAnsi="Arial" w:cs="Arial"/>
                <w:sz w:val="20"/>
                <w:szCs w:val="20"/>
              </w:rPr>
              <w:t>Outlook</w:t>
            </w:r>
            <w:r w:rsidR="6E7D50B5" w:rsidRPr="54B64B07">
              <w:rPr>
                <w:rFonts w:ascii="Arial" w:hAnsi="Arial" w:cs="Arial"/>
                <w:sz w:val="20"/>
                <w:szCs w:val="20"/>
              </w:rPr>
              <w:t xml:space="preserve"> at a good level.</w:t>
            </w:r>
          </w:p>
          <w:p w14:paraId="06F4C672" w14:textId="77777777" w:rsidR="000F35A4" w:rsidRDefault="521EF61B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Quality assurance of </w:t>
            </w:r>
            <w:r w:rsidR="5A57CD50" w:rsidRPr="54B64B07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Pr="54B64B07">
              <w:rPr>
                <w:rFonts w:ascii="Arial" w:hAnsi="Arial" w:cs="Arial"/>
                <w:sz w:val="20"/>
                <w:szCs w:val="20"/>
              </w:rPr>
              <w:t>social work reports</w:t>
            </w:r>
            <w:r w:rsidR="228B488C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E54E3" w14:textId="7AA424B0" w:rsidR="000F35A4" w:rsidRDefault="5A57CD50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Able to w</w:t>
            </w:r>
            <w:r w:rsidR="228B488C" w:rsidRPr="54B64B07">
              <w:rPr>
                <w:rFonts w:ascii="Arial" w:hAnsi="Arial" w:cs="Arial"/>
                <w:sz w:val="20"/>
                <w:szCs w:val="20"/>
              </w:rPr>
              <w:t xml:space="preserve">ork flexibly in a child and 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person-centred</w:t>
            </w:r>
            <w:r w:rsidR="228B488C" w:rsidRPr="54B64B07">
              <w:rPr>
                <w:rFonts w:ascii="Arial" w:hAnsi="Arial" w:cs="Arial"/>
                <w:sz w:val="20"/>
                <w:szCs w:val="20"/>
              </w:rPr>
              <w:t xml:space="preserve"> way.</w:t>
            </w:r>
          </w:p>
          <w:p w14:paraId="4BA40B99" w14:textId="77777777" w:rsidR="000F35A4" w:rsidRDefault="1D5B5E32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G</w:t>
            </w:r>
            <w:r w:rsidR="228B488C" w:rsidRPr="54B64B07">
              <w:rPr>
                <w:rFonts w:ascii="Arial" w:hAnsi="Arial" w:cs="Arial"/>
                <w:sz w:val="20"/>
                <w:szCs w:val="20"/>
              </w:rPr>
              <w:t>ood interpersonal skills.</w:t>
            </w:r>
          </w:p>
          <w:p w14:paraId="14C84494" w14:textId="77777777" w:rsidR="000F35A4" w:rsidRDefault="228B488C" w:rsidP="54B64B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Able to work independently.</w:t>
            </w:r>
          </w:p>
          <w:p w14:paraId="2A53427D" w14:textId="77777777" w:rsidR="00C64FD1" w:rsidRDefault="228B488C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Ab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>le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to motivate others.</w:t>
            </w:r>
          </w:p>
          <w:p w14:paraId="5A9468B8" w14:textId="77777777" w:rsidR="004872A2" w:rsidRDefault="544A556A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Knowledge of the UK Fostering Regulations</w:t>
            </w:r>
            <w:r w:rsidR="1D5B5E32"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B64B07">
              <w:rPr>
                <w:rFonts w:ascii="Arial" w:hAnsi="Arial" w:cs="Arial"/>
                <w:sz w:val="20"/>
                <w:szCs w:val="20"/>
              </w:rPr>
              <w:t>and Standards.</w:t>
            </w:r>
          </w:p>
          <w:p w14:paraId="61CDCEAD" w14:textId="77777777" w:rsidR="00FF4FA0" w:rsidRPr="005E5FE5" w:rsidRDefault="00FF4FA0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</w:tcPr>
          <w:p w14:paraId="275FC5BB" w14:textId="1E8F3BF4" w:rsidR="00CB0375" w:rsidRDefault="228B488C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Good team building skills</w:t>
            </w:r>
            <w:r w:rsidR="1C4A44D9" w:rsidRPr="54B64B0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C4A44D9" w:rsidRPr="54B64B07">
              <w:rPr>
                <w:rFonts w:ascii="Arial" w:hAnsi="Arial" w:cs="Arial"/>
                <w:sz w:val="20"/>
                <w:szCs w:val="20"/>
              </w:rPr>
              <w:t>G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ood analytical and 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problem-solving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="1C4A44D9" w:rsidRPr="54B64B07">
              <w:rPr>
                <w:rFonts w:ascii="Arial" w:hAnsi="Arial" w:cs="Arial"/>
                <w:sz w:val="20"/>
                <w:szCs w:val="20"/>
              </w:rPr>
              <w:t>.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3880F60" w:rsidRPr="54B64B07">
              <w:rPr>
                <w:rFonts w:ascii="Arial" w:hAnsi="Arial" w:cs="Arial"/>
                <w:sz w:val="20"/>
                <w:szCs w:val="20"/>
              </w:rPr>
              <w:t>Knowledge of how to promote diversity and equal opportunities within a fostering service.</w:t>
            </w:r>
          </w:p>
          <w:p w14:paraId="7D6630B9" w14:textId="09336B2F" w:rsidR="000F35A4" w:rsidRDefault="5A57CD50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Knowledge of cultures other than own</w:t>
            </w:r>
            <w:r w:rsidR="04CB814F"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B9E253" w14:textId="77777777" w:rsidR="00C54295" w:rsidRDefault="00C54295" w:rsidP="54B6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E523C" w14:textId="77777777" w:rsidR="00C64FD1" w:rsidRPr="004872A2" w:rsidRDefault="00C64FD1" w:rsidP="54B6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52E56223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0760" w:rsidRPr="005E5FE5" w14:paraId="2B11A3D8" w14:textId="77777777" w:rsidTr="0D361E27">
        <w:tc>
          <w:tcPr>
            <w:tcW w:w="2670" w:type="dxa"/>
            <w:shd w:val="clear" w:color="auto" w:fill="F2F2F2" w:themeFill="background1" w:themeFillShade="F2"/>
          </w:tcPr>
          <w:p w14:paraId="20AE3ED2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  <w:r w:rsidR="228B488C" w:rsidRPr="54B6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(what a person has done)</w:t>
            </w:r>
          </w:p>
          <w:p w14:paraId="07547A01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43CB0F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59315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37F28F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D6B04F" w14:textId="77777777" w:rsidR="00C64FD1" w:rsidRPr="005E5FE5" w:rsidRDefault="6855C467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2" w:type="dxa"/>
          </w:tcPr>
          <w:p w14:paraId="4E7538B3" w14:textId="77777777" w:rsidR="00C54295" w:rsidRPr="00A50CFD" w:rsidRDefault="02B3D131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4498BC20" w:rsidRPr="54B64B07">
              <w:rPr>
                <w:rFonts w:ascii="Arial" w:hAnsi="Arial" w:cs="Arial"/>
                <w:sz w:val="20"/>
                <w:szCs w:val="20"/>
              </w:rPr>
              <w:t>5</w:t>
            </w:r>
            <w:r w:rsidR="00ED39B1"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DF6FC64" w:rsidRPr="54B64B07">
              <w:rPr>
                <w:rFonts w:ascii="Arial" w:hAnsi="Arial" w:cs="Arial"/>
                <w:sz w:val="20"/>
                <w:szCs w:val="20"/>
              </w:rPr>
              <w:t xml:space="preserve">years UK social </w:t>
            </w:r>
            <w:r w:rsidR="00A50CFD" w:rsidRPr="54B64B07">
              <w:rPr>
                <w:rFonts w:ascii="Arial" w:hAnsi="Arial" w:cs="Arial"/>
                <w:sz w:val="20"/>
                <w:szCs w:val="20"/>
              </w:rPr>
              <w:t>work experience</w:t>
            </w:r>
            <w:r w:rsidR="0DF6FC64" w:rsidRPr="54B64B07">
              <w:rPr>
                <w:rFonts w:ascii="Arial" w:hAnsi="Arial" w:cs="Arial"/>
                <w:sz w:val="20"/>
                <w:szCs w:val="20"/>
              </w:rPr>
              <w:t xml:space="preserve"> in a fostering or a comparable service. </w:t>
            </w:r>
          </w:p>
          <w:p w14:paraId="0A9C1051" w14:textId="2622878A" w:rsidR="00C64FD1" w:rsidRPr="008B3B1B" w:rsidRDefault="764C4968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58765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 w:rsidR="6855C467" w:rsidRPr="54B64B07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Pr="54B64B07">
              <w:rPr>
                <w:rFonts w:ascii="Arial" w:hAnsi="Arial" w:cs="Arial"/>
                <w:sz w:val="20"/>
                <w:szCs w:val="20"/>
              </w:rPr>
              <w:t xml:space="preserve">experience in a </w:t>
            </w:r>
            <w:r w:rsidR="732276B0" w:rsidRPr="54B64B07">
              <w:rPr>
                <w:rFonts w:ascii="Arial" w:hAnsi="Arial" w:cs="Arial"/>
                <w:sz w:val="20"/>
                <w:szCs w:val="20"/>
              </w:rPr>
              <w:t>Senior role</w:t>
            </w:r>
            <w:r w:rsidR="69B9E7BA" w:rsidRPr="54B64B07">
              <w:rPr>
                <w:rFonts w:ascii="Arial" w:hAnsi="Arial" w:cs="Arial"/>
                <w:sz w:val="20"/>
                <w:szCs w:val="20"/>
              </w:rPr>
              <w:t>, that has required supervision of employees</w:t>
            </w:r>
            <w:r w:rsidR="48100A0E" w:rsidRPr="54B64B07">
              <w:rPr>
                <w:rFonts w:ascii="Arial" w:hAnsi="Arial" w:cs="Arial"/>
                <w:sz w:val="20"/>
                <w:szCs w:val="20"/>
              </w:rPr>
              <w:t xml:space="preserve"> and other management duties. </w:t>
            </w:r>
          </w:p>
        </w:tc>
        <w:tc>
          <w:tcPr>
            <w:tcW w:w="1949" w:type="dxa"/>
          </w:tcPr>
          <w:p w14:paraId="229895C3" w14:textId="77777777" w:rsidR="008B3B1B" w:rsidRDefault="764C4968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Relevant project management experience</w:t>
            </w:r>
          </w:p>
          <w:p w14:paraId="7F4D806B" w14:textId="777CDA98" w:rsidR="00E55B36" w:rsidRDefault="2DF44ED7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Senior practitioner work within</w:t>
            </w:r>
            <w:r w:rsidR="3F71EC86" w:rsidRPr="54B64B07">
              <w:rPr>
                <w:rFonts w:ascii="Arial" w:hAnsi="Arial" w:cs="Arial"/>
                <w:sz w:val="20"/>
                <w:szCs w:val="20"/>
              </w:rPr>
              <w:t xml:space="preserve"> an IFA</w:t>
            </w:r>
            <w:r w:rsidR="6987CE80" w:rsidRPr="54B64B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D23D1E" w14:textId="77777777" w:rsidR="00C64FD1" w:rsidRPr="00EE3EEB" w:rsidRDefault="764C4968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Experience of Fo</w:t>
            </w:r>
            <w:r w:rsidR="612979CD" w:rsidRPr="54B64B07">
              <w:rPr>
                <w:rFonts w:ascii="Arial" w:hAnsi="Arial" w:cs="Arial"/>
                <w:sz w:val="20"/>
                <w:szCs w:val="20"/>
              </w:rPr>
              <w:t xml:space="preserve">rm F </w:t>
            </w:r>
            <w:r w:rsidRPr="54B64B07">
              <w:rPr>
                <w:rFonts w:ascii="Arial" w:hAnsi="Arial" w:cs="Arial"/>
                <w:sz w:val="20"/>
                <w:szCs w:val="20"/>
              </w:rPr>
              <w:t>a</w:t>
            </w:r>
            <w:r w:rsidR="612979CD" w:rsidRPr="54B64B07">
              <w:rPr>
                <w:rFonts w:ascii="Arial" w:hAnsi="Arial" w:cs="Arial"/>
                <w:sz w:val="20"/>
                <w:szCs w:val="20"/>
              </w:rPr>
              <w:t>ssessment</w:t>
            </w:r>
            <w:r w:rsidR="6855C467" w:rsidRPr="54B64B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71" w:type="dxa"/>
          </w:tcPr>
          <w:p w14:paraId="70DF9E56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0760" w:rsidRPr="005E5FE5" w14:paraId="27CB9E62" w14:textId="77777777" w:rsidTr="0D361E27">
        <w:tc>
          <w:tcPr>
            <w:tcW w:w="2670" w:type="dxa"/>
            <w:shd w:val="clear" w:color="auto" w:fill="F2F2F2" w:themeFill="background1" w:themeFillShade="F2"/>
          </w:tcPr>
          <w:p w14:paraId="1029D731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  <w:p w14:paraId="44E871BC" w14:textId="77777777" w:rsidR="005E5FE5" w:rsidRPr="005E5FE5" w:rsidRDefault="005E5FE5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7805D2" w14:textId="79FF5F4D" w:rsidR="005E5FE5" w:rsidRPr="005E5FE5" w:rsidRDefault="005E5FE5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AD93B2" w14:textId="3F28B330" w:rsidR="005E5FE5" w:rsidRPr="005E5FE5" w:rsidRDefault="005E5FE5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14:paraId="0DE4B5B7" w14:textId="3499B8C3" w:rsidR="00257F0B" w:rsidRDefault="29AF30FA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Social Work Qualification</w:t>
            </w:r>
            <w:r w:rsidR="6E7D50B5" w:rsidRPr="54B64B07">
              <w:rPr>
                <w:rFonts w:ascii="Arial" w:hAnsi="Arial" w:cs="Arial"/>
                <w:sz w:val="20"/>
                <w:szCs w:val="20"/>
              </w:rPr>
              <w:t xml:space="preserve"> (Dip SW or Degree SW)</w:t>
            </w:r>
            <w:r w:rsidRPr="54B64B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9B14DF" w14:textId="0C1FADED" w:rsidR="00257F0B" w:rsidRPr="00896696" w:rsidRDefault="3FF0E016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SWE</w:t>
            </w:r>
            <w:r w:rsidR="29AF30FA" w:rsidRPr="54B64B07">
              <w:rPr>
                <w:rFonts w:ascii="Arial" w:hAnsi="Arial" w:cs="Arial"/>
                <w:sz w:val="20"/>
                <w:szCs w:val="20"/>
              </w:rPr>
              <w:t xml:space="preserve"> Registration. </w:t>
            </w:r>
          </w:p>
          <w:p w14:paraId="7F0CAEE3" w14:textId="2711F94B" w:rsidR="00C64FD1" w:rsidRPr="005E5FE5" w:rsidRDefault="29AF30FA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Full driving licence.</w:t>
            </w:r>
          </w:p>
          <w:p w14:paraId="305EA579" w14:textId="2CB79490" w:rsidR="00C64FD1" w:rsidRPr="005E5FE5" w:rsidRDefault="7C515931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 xml:space="preserve">Access to a car </w:t>
            </w:r>
          </w:p>
        </w:tc>
        <w:tc>
          <w:tcPr>
            <w:tcW w:w="1949" w:type="dxa"/>
          </w:tcPr>
          <w:p w14:paraId="68D2E63D" w14:textId="77777777" w:rsidR="00257F0B" w:rsidRDefault="6E7D50B5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Advanced social work qualification</w:t>
            </w:r>
          </w:p>
          <w:p w14:paraId="6B62F1B3" w14:textId="77777777" w:rsidR="00B45D02" w:rsidRDefault="00B45D02" w:rsidP="54B64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14BB7" w14:textId="77777777" w:rsidR="00B45D02" w:rsidRPr="00896696" w:rsidRDefault="6E7D50B5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Management qualification</w:t>
            </w:r>
          </w:p>
          <w:p w14:paraId="354A8558" w14:textId="26EDD5CC" w:rsidR="495D2AE6" w:rsidRDefault="495D2AE6" w:rsidP="54B64B07">
            <w:pPr>
              <w:rPr>
                <w:rFonts w:ascii="Arial" w:hAnsi="Arial" w:cs="Arial"/>
                <w:sz w:val="20"/>
                <w:szCs w:val="20"/>
              </w:rPr>
            </w:pPr>
            <w:r w:rsidRPr="54B64B07">
              <w:rPr>
                <w:rFonts w:ascii="Arial" w:hAnsi="Arial" w:cs="Arial"/>
                <w:sz w:val="20"/>
                <w:szCs w:val="20"/>
              </w:rPr>
              <w:t>Practice Educator</w:t>
            </w:r>
          </w:p>
          <w:p w14:paraId="19219836" w14:textId="11932F60" w:rsidR="00C64FD1" w:rsidRPr="00257F0B" w:rsidRDefault="00C64FD1" w:rsidP="54B6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</w:tcPr>
          <w:p w14:paraId="296FEF7D" w14:textId="77777777" w:rsidR="00C64FD1" w:rsidRPr="005E5FE5" w:rsidRDefault="00C64FD1" w:rsidP="54B6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94DBDC" w14:textId="77777777" w:rsidR="00C64FD1" w:rsidRPr="005E5FE5" w:rsidRDefault="00C64FD1" w:rsidP="00C64FD1">
      <w:pPr>
        <w:rPr>
          <w:rFonts w:ascii="Arial" w:hAnsi="Arial" w:cs="Arial"/>
          <w:b/>
        </w:rPr>
      </w:pPr>
    </w:p>
    <w:p w14:paraId="0097BA7B" w14:textId="77777777" w:rsidR="00B50512" w:rsidRDefault="00B50512" w:rsidP="00B505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596"/>
        <w:gridCol w:w="2634"/>
        <w:gridCol w:w="2597"/>
      </w:tblGrid>
      <w:tr w:rsidR="00B50512" w14:paraId="316154FD" w14:textId="77777777" w:rsidTr="6BF3FA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86C1F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Manager’s Name</w:t>
            </w:r>
          </w:p>
          <w:p w14:paraId="769D0D3C" w14:textId="77777777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712" w14:textId="7AC9CC4F" w:rsidR="00B50512" w:rsidRDefault="00B50512">
            <w:pPr>
              <w:rPr>
                <w:rFonts w:ascii="Arial" w:hAnsi="Arial" w:cs="Arial"/>
                <w:b/>
              </w:rPr>
            </w:pPr>
          </w:p>
        </w:tc>
      </w:tr>
      <w:tr w:rsidR="00B50512" w14:paraId="2CC041D4" w14:textId="77777777" w:rsidTr="6BF3FACE">
        <w:trPr>
          <w:trHeight w:val="6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529FA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Title</w:t>
            </w:r>
          </w:p>
          <w:p w14:paraId="54CD245A" w14:textId="77777777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B46" w14:textId="2AAFF035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D37DF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B50512" w:rsidRDefault="00B50512">
            <w:pPr>
              <w:rPr>
                <w:rFonts w:ascii="Arial" w:hAnsi="Arial" w:cs="Arial"/>
                <w:b/>
              </w:rPr>
            </w:pPr>
          </w:p>
        </w:tc>
      </w:tr>
      <w:tr w:rsidR="00B50512" w14:paraId="0994636B" w14:textId="77777777" w:rsidTr="6BF3FA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B031D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36FEB5B0" w14:textId="77777777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89ACF3B" w:rsidR="00B50512" w:rsidRDefault="00B50512" w:rsidP="00B4E87D"/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97A7A0" w14:textId="3145CAD3" w:rsidR="00B50512" w:rsidRDefault="00B50512" w:rsidP="00B4E87D">
            <w:pPr>
              <w:rPr>
                <w:rFonts w:ascii="Arial" w:hAnsi="Arial" w:cs="Arial"/>
                <w:b/>
                <w:bCs/>
              </w:rPr>
            </w:pPr>
            <w:r w:rsidRPr="00B4E87D">
              <w:rPr>
                <w:rFonts w:ascii="Arial" w:hAnsi="Arial" w:cs="Arial"/>
                <w:b/>
                <w:bCs/>
              </w:rPr>
              <w:t>Date</w:t>
            </w:r>
            <w:r w:rsidR="478A3936" w:rsidRPr="00B4E87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91072FA" w14:textId="4CCC96C9" w:rsidR="00B50512" w:rsidRDefault="00B50512" w:rsidP="00B4E8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660CFDE5" w:rsidR="00B50512" w:rsidRDefault="2F4C8100" w:rsidP="6BF3FACE">
            <w:pPr>
              <w:rPr>
                <w:rFonts w:ascii="Arial" w:hAnsi="Arial" w:cs="Arial"/>
                <w:b/>
                <w:bCs/>
              </w:rPr>
            </w:pPr>
            <w:r w:rsidRPr="6BF3FAC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50512" w14:paraId="0D909AED" w14:textId="77777777" w:rsidTr="6BF3FA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AFD79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14:paraId="34FF1C98" w14:textId="77777777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1B7536F3" w:rsidR="00B50512" w:rsidRDefault="00B50512" w:rsidP="00B4E8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0512" w14:paraId="1EA3C58D" w14:textId="77777777" w:rsidTr="6BF3FA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C2904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48A21919" w14:textId="77777777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3A9EDE52" w:rsidR="00B50512" w:rsidRDefault="00B5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3F821A" w14:textId="77777777" w:rsidR="00B50512" w:rsidRDefault="00B50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BC3CB0C" w:rsidR="00B50512" w:rsidRDefault="00B50512" w:rsidP="6BF3FAC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3CABC7" w14:textId="77777777" w:rsidR="005E5FE5" w:rsidRPr="005E5FE5" w:rsidRDefault="005E5FE5" w:rsidP="00C64FD1">
      <w:pPr>
        <w:rPr>
          <w:rFonts w:ascii="Arial" w:hAnsi="Arial" w:cs="Arial"/>
          <w:b/>
        </w:rPr>
      </w:pPr>
    </w:p>
    <w:p w14:paraId="5B08B5D1" w14:textId="77777777" w:rsidR="00EB0DF0" w:rsidRPr="005E5FE5" w:rsidRDefault="00EB0DF0">
      <w:pPr>
        <w:rPr>
          <w:rFonts w:ascii="Arial" w:hAnsi="Arial" w:cs="Arial"/>
          <w:b/>
        </w:rPr>
      </w:pPr>
    </w:p>
    <w:sectPr w:rsidR="00EB0DF0" w:rsidRPr="005E5FE5" w:rsidSect="00EB0DF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C1B6" w14:textId="77777777" w:rsidR="00CF69AA" w:rsidRDefault="00CF69AA" w:rsidP="00EB0DF0">
      <w:pPr>
        <w:spacing w:after="0" w:line="240" w:lineRule="auto"/>
      </w:pPr>
      <w:r>
        <w:separator/>
      </w:r>
    </w:p>
  </w:endnote>
  <w:endnote w:type="continuationSeparator" w:id="0">
    <w:p w14:paraId="382F57D6" w14:textId="77777777" w:rsidR="00CF69AA" w:rsidRDefault="00CF69AA" w:rsidP="00EB0DF0">
      <w:pPr>
        <w:spacing w:after="0" w:line="240" w:lineRule="auto"/>
      </w:pPr>
      <w:r>
        <w:continuationSeparator/>
      </w:r>
    </w:p>
  </w:endnote>
  <w:endnote w:type="continuationNotice" w:id="1">
    <w:p w14:paraId="1EEDB19B" w14:textId="77777777" w:rsidR="00CF69AA" w:rsidRDefault="00CF6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066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5E5FE5" w:rsidRDefault="005E5FE5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371FFA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023141B" w14:textId="77777777" w:rsidR="005E5FE5" w:rsidRDefault="005E5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3E9A" w14:textId="77777777" w:rsidR="00CF69AA" w:rsidRDefault="00CF69AA" w:rsidP="00EB0DF0">
      <w:pPr>
        <w:spacing w:after="0" w:line="240" w:lineRule="auto"/>
      </w:pPr>
      <w:r>
        <w:separator/>
      </w:r>
    </w:p>
  </w:footnote>
  <w:footnote w:type="continuationSeparator" w:id="0">
    <w:p w14:paraId="44D45981" w14:textId="77777777" w:rsidR="00CF69AA" w:rsidRDefault="00CF69AA" w:rsidP="00EB0DF0">
      <w:pPr>
        <w:spacing w:after="0" w:line="240" w:lineRule="auto"/>
      </w:pPr>
      <w:r>
        <w:continuationSeparator/>
      </w:r>
    </w:p>
  </w:footnote>
  <w:footnote w:type="continuationNotice" w:id="1">
    <w:p w14:paraId="744C3FDC" w14:textId="77777777" w:rsidR="00CF69AA" w:rsidRDefault="00CF6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1A2C" w14:textId="03165AD9" w:rsidR="00EB0DF0" w:rsidRDefault="00EB0DF0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25842CFF" wp14:editId="5ABF037C">
          <wp:simplePos x="0" y="0"/>
          <wp:positionH relativeFrom="column">
            <wp:posOffset>3795395</wp:posOffset>
          </wp:positionH>
          <wp:positionV relativeFrom="paragraph">
            <wp:posOffset>-361315</wp:posOffset>
          </wp:positionV>
          <wp:extent cx="2762250" cy="647700"/>
          <wp:effectExtent l="0" t="0" r="0" b="0"/>
          <wp:wrapTight wrapText="bothSides">
            <wp:wrapPolygon edited="0">
              <wp:start x="0" y="0"/>
              <wp:lineTo x="0" y="20965"/>
              <wp:lineTo x="21451" y="20965"/>
              <wp:lineTo x="214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1409" w14:textId="77777777" w:rsidR="00EB0DF0" w:rsidRDefault="00EB0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A67"/>
    <w:multiLevelType w:val="hybridMultilevel"/>
    <w:tmpl w:val="4B3CBF64"/>
    <w:lvl w:ilvl="0" w:tplc="291C7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C679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4E87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D0A1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124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8204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8805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185B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D0EE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B0D79"/>
    <w:multiLevelType w:val="hybridMultilevel"/>
    <w:tmpl w:val="7910F48E"/>
    <w:lvl w:ilvl="0" w:tplc="59B29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6C5C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DE9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808A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C8CE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38FD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C09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2609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6839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F1CCE"/>
    <w:multiLevelType w:val="hybridMultilevel"/>
    <w:tmpl w:val="8DE05716"/>
    <w:lvl w:ilvl="0" w:tplc="6F80E2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045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7285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2678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429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B255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7A7A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EE23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1653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8343F"/>
    <w:multiLevelType w:val="hybridMultilevel"/>
    <w:tmpl w:val="AA728D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991"/>
    <w:multiLevelType w:val="hybridMultilevel"/>
    <w:tmpl w:val="403A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39CD"/>
    <w:multiLevelType w:val="hybridMultilevel"/>
    <w:tmpl w:val="68F2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052C2"/>
    <w:multiLevelType w:val="hybridMultilevel"/>
    <w:tmpl w:val="61D20C4C"/>
    <w:lvl w:ilvl="0" w:tplc="BA7A7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BE0B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0C5E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FEC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2493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2674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62C2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E46E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A459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631043">
    <w:abstractNumId w:val="0"/>
  </w:num>
  <w:num w:numId="2" w16cid:durableId="184485000">
    <w:abstractNumId w:val="4"/>
  </w:num>
  <w:num w:numId="3" w16cid:durableId="1510490312">
    <w:abstractNumId w:val="1"/>
  </w:num>
  <w:num w:numId="4" w16cid:durableId="772825260">
    <w:abstractNumId w:val="5"/>
  </w:num>
  <w:num w:numId="5" w16cid:durableId="665549965">
    <w:abstractNumId w:val="6"/>
  </w:num>
  <w:num w:numId="6" w16cid:durableId="483015069">
    <w:abstractNumId w:val="2"/>
  </w:num>
  <w:num w:numId="7" w16cid:durableId="214180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0"/>
    <w:rsid w:val="00005351"/>
    <w:rsid w:val="00031BCF"/>
    <w:rsid w:val="00042702"/>
    <w:rsid w:val="0005551A"/>
    <w:rsid w:val="000633BB"/>
    <w:rsid w:val="00065D24"/>
    <w:rsid w:val="00084268"/>
    <w:rsid w:val="000875F4"/>
    <w:rsid w:val="00093DA9"/>
    <w:rsid w:val="000A7759"/>
    <w:rsid w:val="000D03B4"/>
    <w:rsid w:val="000E30EC"/>
    <w:rsid w:val="000E3BAB"/>
    <w:rsid w:val="000E4D0A"/>
    <w:rsid w:val="000F35A4"/>
    <w:rsid w:val="00101B56"/>
    <w:rsid w:val="00107C06"/>
    <w:rsid w:val="00115320"/>
    <w:rsid w:val="00132322"/>
    <w:rsid w:val="001441C0"/>
    <w:rsid w:val="0014731A"/>
    <w:rsid w:val="00150E0C"/>
    <w:rsid w:val="00170943"/>
    <w:rsid w:val="00176938"/>
    <w:rsid w:val="0017699B"/>
    <w:rsid w:val="0017709E"/>
    <w:rsid w:val="001A0736"/>
    <w:rsid w:val="001A1C5C"/>
    <w:rsid w:val="001A3E62"/>
    <w:rsid w:val="001B7623"/>
    <w:rsid w:val="001C206F"/>
    <w:rsid w:val="001C5950"/>
    <w:rsid w:val="001D1DD9"/>
    <w:rsid w:val="001D2EED"/>
    <w:rsid w:val="001D5634"/>
    <w:rsid w:val="001E3156"/>
    <w:rsid w:val="00225CEC"/>
    <w:rsid w:val="00231961"/>
    <w:rsid w:val="00234F39"/>
    <w:rsid w:val="0025441D"/>
    <w:rsid w:val="00257F0B"/>
    <w:rsid w:val="00264FAC"/>
    <w:rsid w:val="00265794"/>
    <w:rsid w:val="00274FE0"/>
    <w:rsid w:val="00282428"/>
    <w:rsid w:val="002901C4"/>
    <w:rsid w:val="0029158D"/>
    <w:rsid w:val="00296D02"/>
    <w:rsid w:val="002A00BE"/>
    <w:rsid w:val="002A2E8B"/>
    <w:rsid w:val="002C03FA"/>
    <w:rsid w:val="002D4C68"/>
    <w:rsid w:val="002D5470"/>
    <w:rsid w:val="002F25D9"/>
    <w:rsid w:val="00300B72"/>
    <w:rsid w:val="00301E45"/>
    <w:rsid w:val="00304B1E"/>
    <w:rsid w:val="003079B6"/>
    <w:rsid w:val="00321774"/>
    <w:rsid w:val="00326CF1"/>
    <w:rsid w:val="003317CD"/>
    <w:rsid w:val="00347311"/>
    <w:rsid w:val="00360D49"/>
    <w:rsid w:val="0036645B"/>
    <w:rsid w:val="00371FFA"/>
    <w:rsid w:val="00373A28"/>
    <w:rsid w:val="003A4454"/>
    <w:rsid w:val="003A7B55"/>
    <w:rsid w:val="003B723D"/>
    <w:rsid w:val="003C2323"/>
    <w:rsid w:val="003C4F48"/>
    <w:rsid w:val="003F055C"/>
    <w:rsid w:val="003F30AE"/>
    <w:rsid w:val="0041693B"/>
    <w:rsid w:val="00432B44"/>
    <w:rsid w:val="00441BD4"/>
    <w:rsid w:val="00454141"/>
    <w:rsid w:val="004651D6"/>
    <w:rsid w:val="00472832"/>
    <w:rsid w:val="00485D4B"/>
    <w:rsid w:val="004872A2"/>
    <w:rsid w:val="00487D15"/>
    <w:rsid w:val="00496EE5"/>
    <w:rsid w:val="004B5D98"/>
    <w:rsid w:val="004B792C"/>
    <w:rsid w:val="004C2113"/>
    <w:rsid w:val="004D6583"/>
    <w:rsid w:val="004E0FCD"/>
    <w:rsid w:val="004E2A9E"/>
    <w:rsid w:val="004E7DAE"/>
    <w:rsid w:val="00505AB1"/>
    <w:rsid w:val="005346EB"/>
    <w:rsid w:val="005368E1"/>
    <w:rsid w:val="005416A3"/>
    <w:rsid w:val="00544102"/>
    <w:rsid w:val="00550379"/>
    <w:rsid w:val="00587650"/>
    <w:rsid w:val="005A1EA1"/>
    <w:rsid w:val="005A3582"/>
    <w:rsid w:val="005D0698"/>
    <w:rsid w:val="005D195E"/>
    <w:rsid w:val="005D3779"/>
    <w:rsid w:val="005D3B8B"/>
    <w:rsid w:val="005E5FE5"/>
    <w:rsid w:val="005E6B47"/>
    <w:rsid w:val="0060792C"/>
    <w:rsid w:val="006112C4"/>
    <w:rsid w:val="00616F56"/>
    <w:rsid w:val="006329EF"/>
    <w:rsid w:val="00654301"/>
    <w:rsid w:val="00657FBB"/>
    <w:rsid w:val="00666441"/>
    <w:rsid w:val="0066726B"/>
    <w:rsid w:val="00670B8B"/>
    <w:rsid w:val="00673B61"/>
    <w:rsid w:val="00690243"/>
    <w:rsid w:val="006937D2"/>
    <w:rsid w:val="00696515"/>
    <w:rsid w:val="006A4095"/>
    <w:rsid w:val="006A630A"/>
    <w:rsid w:val="006B5F04"/>
    <w:rsid w:val="006C14E0"/>
    <w:rsid w:val="006C5C0D"/>
    <w:rsid w:val="006D570A"/>
    <w:rsid w:val="006E20D1"/>
    <w:rsid w:val="006F15A4"/>
    <w:rsid w:val="00716EC1"/>
    <w:rsid w:val="00720760"/>
    <w:rsid w:val="00727845"/>
    <w:rsid w:val="00740CF1"/>
    <w:rsid w:val="00742D70"/>
    <w:rsid w:val="00744E6C"/>
    <w:rsid w:val="007456C3"/>
    <w:rsid w:val="00745923"/>
    <w:rsid w:val="00755496"/>
    <w:rsid w:val="00766FA6"/>
    <w:rsid w:val="007705DE"/>
    <w:rsid w:val="00771E96"/>
    <w:rsid w:val="007732C0"/>
    <w:rsid w:val="00773AFD"/>
    <w:rsid w:val="00777691"/>
    <w:rsid w:val="0077A157"/>
    <w:rsid w:val="007851B7"/>
    <w:rsid w:val="007A618C"/>
    <w:rsid w:val="007D156A"/>
    <w:rsid w:val="007D2309"/>
    <w:rsid w:val="007F4E79"/>
    <w:rsid w:val="008009CC"/>
    <w:rsid w:val="00830DF7"/>
    <w:rsid w:val="00841F3D"/>
    <w:rsid w:val="00864948"/>
    <w:rsid w:val="00873D57"/>
    <w:rsid w:val="008779BC"/>
    <w:rsid w:val="00881FCE"/>
    <w:rsid w:val="00895643"/>
    <w:rsid w:val="00896FAB"/>
    <w:rsid w:val="008A5733"/>
    <w:rsid w:val="008B1406"/>
    <w:rsid w:val="008B3B1B"/>
    <w:rsid w:val="008C61CC"/>
    <w:rsid w:val="008D1937"/>
    <w:rsid w:val="008D3335"/>
    <w:rsid w:val="008E2EEF"/>
    <w:rsid w:val="008F05BF"/>
    <w:rsid w:val="008F737C"/>
    <w:rsid w:val="009112F0"/>
    <w:rsid w:val="00916396"/>
    <w:rsid w:val="009227F2"/>
    <w:rsid w:val="009246C3"/>
    <w:rsid w:val="00934BBE"/>
    <w:rsid w:val="00955504"/>
    <w:rsid w:val="00956A34"/>
    <w:rsid w:val="009903C4"/>
    <w:rsid w:val="009A7B1F"/>
    <w:rsid w:val="009C41FB"/>
    <w:rsid w:val="009C5C32"/>
    <w:rsid w:val="009D356A"/>
    <w:rsid w:val="009E306C"/>
    <w:rsid w:val="009E49DF"/>
    <w:rsid w:val="009E4F6F"/>
    <w:rsid w:val="00A1406F"/>
    <w:rsid w:val="00A179CD"/>
    <w:rsid w:val="00A21BC6"/>
    <w:rsid w:val="00A21E40"/>
    <w:rsid w:val="00A46365"/>
    <w:rsid w:val="00A50CFD"/>
    <w:rsid w:val="00A62054"/>
    <w:rsid w:val="00A67D89"/>
    <w:rsid w:val="00A81540"/>
    <w:rsid w:val="00A84BFD"/>
    <w:rsid w:val="00A912FE"/>
    <w:rsid w:val="00AA7F32"/>
    <w:rsid w:val="00AADAB3"/>
    <w:rsid w:val="00AB469F"/>
    <w:rsid w:val="00AC1858"/>
    <w:rsid w:val="00AC30D1"/>
    <w:rsid w:val="00AD392C"/>
    <w:rsid w:val="00AE7941"/>
    <w:rsid w:val="00AF5341"/>
    <w:rsid w:val="00AF5863"/>
    <w:rsid w:val="00AF7AB8"/>
    <w:rsid w:val="00B0375C"/>
    <w:rsid w:val="00B1210E"/>
    <w:rsid w:val="00B332D6"/>
    <w:rsid w:val="00B37C50"/>
    <w:rsid w:val="00B43120"/>
    <w:rsid w:val="00B45D02"/>
    <w:rsid w:val="00B4E87D"/>
    <w:rsid w:val="00B5021C"/>
    <w:rsid w:val="00B50512"/>
    <w:rsid w:val="00B6022D"/>
    <w:rsid w:val="00B75F97"/>
    <w:rsid w:val="00B819CC"/>
    <w:rsid w:val="00B970E3"/>
    <w:rsid w:val="00BA3FB7"/>
    <w:rsid w:val="00BA4112"/>
    <w:rsid w:val="00BA45DD"/>
    <w:rsid w:val="00C04825"/>
    <w:rsid w:val="00C050EE"/>
    <w:rsid w:val="00C22AF2"/>
    <w:rsid w:val="00C257FC"/>
    <w:rsid w:val="00C529AA"/>
    <w:rsid w:val="00C54295"/>
    <w:rsid w:val="00C610D8"/>
    <w:rsid w:val="00C62A61"/>
    <w:rsid w:val="00C64FD1"/>
    <w:rsid w:val="00C95362"/>
    <w:rsid w:val="00CA3313"/>
    <w:rsid w:val="00CB0375"/>
    <w:rsid w:val="00CB7812"/>
    <w:rsid w:val="00CC073D"/>
    <w:rsid w:val="00CC696B"/>
    <w:rsid w:val="00CC7200"/>
    <w:rsid w:val="00CD3C83"/>
    <w:rsid w:val="00CE145A"/>
    <w:rsid w:val="00CE5910"/>
    <w:rsid w:val="00CE5B38"/>
    <w:rsid w:val="00CF399F"/>
    <w:rsid w:val="00CF69AA"/>
    <w:rsid w:val="00D150ED"/>
    <w:rsid w:val="00D23581"/>
    <w:rsid w:val="00D51D01"/>
    <w:rsid w:val="00D51F5A"/>
    <w:rsid w:val="00D651FF"/>
    <w:rsid w:val="00D65DFB"/>
    <w:rsid w:val="00D715E1"/>
    <w:rsid w:val="00D76BA9"/>
    <w:rsid w:val="00D9205D"/>
    <w:rsid w:val="00D950B6"/>
    <w:rsid w:val="00DA78F4"/>
    <w:rsid w:val="00DA7F26"/>
    <w:rsid w:val="00DC683A"/>
    <w:rsid w:val="00DF7C23"/>
    <w:rsid w:val="00E2548F"/>
    <w:rsid w:val="00E36983"/>
    <w:rsid w:val="00E47E0E"/>
    <w:rsid w:val="00E53786"/>
    <w:rsid w:val="00E5452E"/>
    <w:rsid w:val="00E55B36"/>
    <w:rsid w:val="00E5654F"/>
    <w:rsid w:val="00E838BD"/>
    <w:rsid w:val="00E85E1E"/>
    <w:rsid w:val="00E936F5"/>
    <w:rsid w:val="00EB0DF0"/>
    <w:rsid w:val="00EB421F"/>
    <w:rsid w:val="00EC5185"/>
    <w:rsid w:val="00ED2D63"/>
    <w:rsid w:val="00ED39B1"/>
    <w:rsid w:val="00EE39B4"/>
    <w:rsid w:val="00EE3EEB"/>
    <w:rsid w:val="00F05BFF"/>
    <w:rsid w:val="00F20E14"/>
    <w:rsid w:val="00F21376"/>
    <w:rsid w:val="00F32221"/>
    <w:rsid w:val="00F436EE"/>
    <w:rsid w:val="00F4579C"/>
    <w:rsid w:val="00F503A9"/>
    <w:rsid w:val="00F60F78"/>
    <w:rsid w:val="00F61482"/>
    <w:rsid w:val="00F81FE1"/>
    <w:rsid w:val="00F820CE"/>
    <w:rsid w:val="00F8723C"/>
    <w:rsid w:val="00F96D0A"/>
    <w:rsid w:val="00FA7619"/>
    <w:rsid w:val="00FB2DE1"/>
    <w:rsid w:val="00FC005F"/>
    <w:rsid w:val="00FC49BF"/>
    <w:rsid w:val="00FC6CBC"/>
    <w:rsid w:val="00FD2486"/>
    <w:rsid w:val="00FE46E2"/>
    <w:rsid w:val="00FF395D"/>
    <w:rsid w:val="00FF4FA0"/>
    <w:rsid w:val="00FF557D"/>
    <w:rsid w:val="01520B9F"/>
    <w:rsid w:val="01553179"/>
    <w:rsid w:val="01C26F46"/>
    <w:rsid w:val="028033D8"/>
    <w:rsid w:val="02AE8097"/>
    <w:rsid w:val="02B3D131"/>
    <w:rsid w:val="04CB814F"/>
    <w:rsid w:val="051B5253"/>
    <w:rsid w:val="05463B66"/>
    <w:rsid w:val="06100F79"/>
    <w:rsid w:val="06497422"/>
    <w:rsid w:val="06A0C1F0"/>
    <w:rsid w:val="079098CD"/>
    <w:rsid w:val="07C90308"/>
    <w:rsid w:val="07E067D8"/>
    <w:rsid w:val="0824D924"/>
    <w:rsid w:val="0845DEF5"/>
    <w:rsid w:val="086AED20"/>
    <w:rsid w:val="087ABAB4"/>
    <w:rsid w:val="087EAC84"/>
    <w:rsid w:val="08A1944F"/>
    <w:rsid w:val="099DEA3F"/>
    <w:rsid w:val="09F77615"/>
    <w:rsid w:val="0A39089D"/>
    <w:rsid w:val="0A88514D"/>
    <w:rsid w:val="0A9E39A9"/>
    <w:rsid w:val="0AFA9251"/>
    <w:rsid w:val="0B4AE899"/>
    <w:rsid w:val="0BF84639"/>
    <w:rsid w:val="0D361E27"/>
    <w:rsid w:val="0D8C26DB"/>
    <w:rsid w:val="0D991347"/>
    <w:rsid w:val="0DA8DB62"/>
    <w:rsid w:val="0DE2A1A6"/>
    <w:rsid w:val="0DF6FC64"/>
    <w:rsid w:val="0E54A7DB"/>
    <w:rsid w:val="0EDAC798"/>
    <w:rsid w:val="0F05CFF1"/>
    <w:rsid w:val="0FD431A9"/>
    <w:rsid w:val="103B0A1F"/>
    <w:rsid w:val="107AB5D9"/>
    <w:rsid w:val="1103D444"/>
    <w:rsid w:val="1118951E"/>
    <w:rsid w:val="117B0054"/>
    <w:rsid w:val="12AECD75"/>
    <w:rsid w:val="12CB4E3B"/>
    <w:rsid w:val="1346BDE3"/>
    <w:rsid w:val="13557B2A"/>
    <w:rsid w:val="14A82D40"/>
    <w:rsid w:val="151E3BF2"/>
    <w:rsid w:val="16AD04A9"/>
    <w:rsid w:val="16D68B8D"/>
    <w:rsid w:val="16DFE1BA"/>
    <w:rsid w:val="17EBDAF2"/>
    <w:rsid w:val="1983C208"/>
    <w:rsid w:val="1A616B1E"/>
    <w:rsid w:val="1AD2435D"/>
    <w:rsid w:val="1B2D8905"/>
    <w:rsid w:val="1C2BBAD2"/>
    <w:rsid w:val="1C4A44D9"/>
    <w:rsid w:val="1CDB841F"/>
    <w:rsid w:val="1D01554F"/>
    <w:rsid w:val="1D5B5E32"/>
    <w:rsid w:val="1D698B4E"/>
    <w:rsid w:val="1E1994FD"/>
    <w:rsid w:val="1F94B6EF"/>
    <w:rsid w:val="2006E35D"/>
    <w:rsid w:val="2009870A"/>
    <w:rsid w:val="20406FAF"/>
    <w:rsid w:val="22143870"/>
    <w:rsid w:val="22860A0A"/>
    <w:rsid w:val="228B488C"/>
    <w:rsid w:val="2317C63D"/>
    <w:rsid w:val="231CA240"/>
    <w:rsid w:val="234FF739"/>
    <w:rsid w:val="24E66C3D"/>
    <w:rsid w:val="24FCAF21"/>
    <w:rsid w:val="26A4EA9A"/>
    <w:rsid w:val="27676CFA"/>
    <w:rsid w:val="27DAB66B"/>
    <w:rsid w:val="27DF1B19"/>
    <w:rsid w:val="27F43D61"/>
    <w:rsid w:val="28116016"/>
    <w:rsid w:val="285F8EFC"/>
    <w:rsid w:val="28E87FD6"/>
    <w:rsid w:val="292C1E00"/>
    <w:rsid w:val="29AF30FA"/>
    <w:rsid w:val="2A956A34"/>
    <w:rsid w:val="2ADA9914"/>
    <w:rsid w:val="2B0E2F31"/>
    <w:rsid w:val="2B887B96"/>
    <w:rsid w:val="2C762E24"/>
    <w:rsid w:val="2C8BB56E"/>
    <w:rsid w:val="2CCCCFB8"/>
    <w:rsid w:val="2DF44ED7"/>
    <w:rsid w:val="2F3713DA"/>
    <w:rsid w:val="2F4C8100"/>
    <w:rsid w:val="2FA16037"/>
    <w:rsid w:val="30EDE53B"/>
    <w:rsid w:val="313496FA"/>
    <w:rsid w:val="3233E673"/>
    <w:rsid w:val="326E328F"/>
    <w:rsid w:val="32720CD3"/>
    <w:rsid w:val="337AA969"/>
    <w:rsid w:val="34B19559"/>
    <w:rsid w:val="34F76314"/>
    <w:rsid w:val="3506F375"/>
    <w:rsid w:val="350F0C64"/>
    <w:rsid w:val="3514E1F3"/>
    <w:rsid w:val="35E0ECE5"/>
    <w:rsid w:val="363122B7"/>
    <w:rsid w:val="36C4DDF6"/>
    <w:rsid w:val="371F2760"/>
    <w:rsid w:val="37463A66"/>
    <w:rsid w:val="37D4FC01"/>
    <w:rsid w:val="3995D1E4"/>
    <w:rsid w:val="39D52682"/>
    <w:rsid w:val="3B0760ED"/>
    <w:rsid w:val="3B198CB9"/>
    <w:rsid w:val="3BB18837"/>
    <w:rsid w:val="3BB22FCB"/>
    <w:rsid w:val="3E238BD6"/>
    <w:rsid w:val="3F71EC86"/>
    <w:rsid w:val="3F7623FB"/>
    <w:rsid w:val="3FF0E016"/>
    <w:rsid w:val="3FFC09F5"/>
    <w:rsid w:val="40E10B7A"/>
    <w:rsid w:val="41A922B7"/>
    <w:rsid w:val="41AF0ACE"/>
    <w:rsid w:val="41F13596"/>
    <w:rsid w:val="421D8350"/>
    <w:rsid w:val="434FBCAA"/>
    <w:rsid w:val="4475447D"/>
    <w:rsid w:val="4493A13D"/>
    <w:rsid w:val="4498BC20"/>
    <w:rsid w:val="44BF0600"/>
    <w:rsid w:val="44F8C7FF"/>
    <w:rsid w:val="478A3936"/>
    <w:rsid w:val="48100A0E"/>
    <w:rsid w:val="482A336B"/>
    <w:rsid w:val="48C1DD3D"/>
    <w:rsid w:val="492D7B7C"/>
    <w:rsid w:val="495D2AE6"/>
    <w:rsid w:val="49C4E65D"/>
    <w:rsid w:val="49F88304"/>
    <w:rsid w:val="4C3F708A"/>
    <w:rsid w:val="4CDF50DF"/>
    <w:rsid w:val="4D0C6446"/>
    <w:rsid w:val="4DA761DD"/>
    <w:rsid w:val="4DEA09F9"/>
    <w:rsid w:val="4E61FB9F"/>
    <w:rsid w:val="4F251183"/>
    <w:rsid w:val="4F89FDCE"/>
    <w:rsid w:val="5059C282"/>
    <w:rsid w:val="50C55F4C"/>
    <w:rsid w:val="5122F3D7"/>
    <w:rsid w:val="521EF61B"/>
    <w:rsid w:val="52C19BC7"/>
    <w:rsid w:val="53880F60"/>
    <w:rsid w:val="53C93704"/>
    <w:rsid w:val="544A556A"/>
    <w:rsid w:val="547D9ED8"/>
    <w:rsid w:val="54B64B07"/>
    <w:rsid w:val="55858137"/>
    <w:rsid w:val="56802131"/>
    <w:rsid w:val="57FB8BF4"/>
    <w:rsid w:val="58DF1CF2"/>
    <w:rsid w:val="58F2DC9A"/>
    <w:rsid w:val="593B4A81"/>
    <w:rsid w:val="597946B3"/>
    <w:rsid w:val="59C0206E"/>
    <w:rsid w:val="5A57CD50"/>
    <w:rsid w:val="5A6CD704"/>
    <w:rsid w:val="5AE963E3"/>
    <w:rsid w:val="5B798297"/>
    <w:rsid w:val="5C429C16"/>
    <w:rsid w:val="5D0DC8BD"/>
    <w:rsid w:val="5D990F79"/>
    <w:rsid w:val="5E63866D"/>
    <w:rsid w:val="5E7D2682"/>
    <w:rsid w:val="5FB8F739"/>
    <w:rsid w:val="5FC47148"/>
    <w:rsid w:val="5FD1A7F3"/>
    <w:rsid w:val="612979CD"/>
    <w:rsid w:val="614BA358"/>
    <w:rsid w:val="6183B2AF"/>
    <w:rsid w:val="61F90E14"/>
    <w:rsid w:val="61FE76F8"/>
    <w:rsid w:val="62433D03"/>
    <w:rsid w:val="627A8E5C"/>
    <w:rsid w:val="628B8153"/>
    <w:rsid w:val="62C12BC8"/>
    <w:rsid w:val="62EA65F5"/>
    <w:rsid w:val="6315B589"/>
    <w:rsid w:val="63CFCF65"/>
    <w:rsid w:val="646D6DBC"/>
    <w:rsid w:val="64A15F88"/>
    <w:rsid w:val="64DC237C"/>
    <w:rsid w:val="65426771"/>
    <w:rsid w:val="65581AD1"/>
    <w:rsid w:val="65DACAFE"/>
    <w:rsid w:val="66AE65A0"/>
    <w:rsid w:val="66D94072"/>
    <w:rsid w:val="673BF80E"/>
    <w:rsid w:val="677A5C54"/>
    <w:rsid w:val="6807084A"/>
    <w:rsid w:val="6855C467"/>
    <w:rsid w:val="68C36F1B"/>
    <w:rsid w:val="68E333D6"/>
    <w:rsid w:val="6987CE80"/>
    <w:rsid w:val="69B9E7BA"/>
    <w:rsid w:val="69E35D80"/>
    <w:rsid w:val="6AB5576E"/>
    <w:rsid w:val="6ADD989D"/>
    <w:rsid w:val="6B5577CB"/>
    <w:rsid w:val="6BF3FACE"/>
    <w:rsid w:val="6CA385D0"/>
    <w:rsid w:val="6CCC5011"/>
    <w:rsid w:val="6D7DDB46"/>
    <w:rsid w:val="6D9F346E"/>
    <w:rsid w:val="6DF6B788"/>
    <w:rsid w:val="6E6711CD"/>
    <w:rsid w:val="6E671692"/>
    <w:rsid w:val="6E7D50B5"/>
    <w:rsid w:val="6FE4FF4A"/>
    <w:rsid w:val="6FFA025D"/>
    <w:rsid w:val="70660690"/>
    <w:rsid w:val="71E024A3"/>
    <w:rsid w:val="72479403"/>
    <w:rsid w:val="732276B0"/>
    <w:rsid w:val="73F5984C"/>
    <w:rsid w:val="74C97138"/>
    <w:rsid w:val="760F20A8"/>
    <w:rsid w:val="76471CE8"/>
    <w:rsid w:val="764C4968"/>
    <w:rsid w:val="77696132"/>
    <w:rsid w:val="77BB1A73"/>
    <w:rsid w:val="784CFAED"/>
    <w:rsid w:val="79E2486D"/>
    <w:rsid w:val="7BA7EA7E"/>
    <w:rsid w:val="7C515931"/>
    <w:rsid w:val="7C5766AC"/>
    <w:rsid w:val="7C7F38FB"/>
    <w:rsid w:val="7CACF7DA"/>
    <w:rsid w:val="7E70340A"/>
    <w:rsid w:val="7E93DC3A"/>
    <w:rsid w:val="7F1C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22CCA"/>
  <w15:docId w15:val="{51A061BA-3318-48EF-9DC5-41B5E14C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F0"/>
  </w:style>
  <w:style w:type="paragraph" w:styleId="Footer">
    <w:name w:val="footer"/>
    <w:basedOn w:val="Normal"/>
    <w:link w:val="FooterChar"/>
    <w:uiPriority w:val="99"/>
    <w:unhideWhenUsed/>
    <w:rsid w:val="00EB0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F0"/>
  </w:style>
  <w:style w:type="paragraph" w:styleId="BalloonText">
    <w:name w:val="Balloon Text"/>
    <w:basedOn w:val="Normal"/>
    <w:link w:val="BalloonTextChar"/>
    <w:uiPriority w:val="99"/>
    <w:semiHidden/>
    <w:unhideWhenUsed/>
    <w:rsid w:val="00EB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6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E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654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05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E720549-1DBB-421C-B4BF-1C6339D0A60D}">
    <t:Anchor>
      <t:Comment id="1308563504"/>
    </t:Anchor>
    <t:History>
      <t:Event id="{05F57435-63E7-4B26-A23F-3655B713ACD0}" time="2024-09-13T09:02:09.843Z">
        <t:Attribution userId="S::skillian@anchorfostercare.co.uk::576d5c3a-c739-4989-8525-ef4ab222081f" userProvider="AD" userName="Sally Killian"/>
        <t:Anchor>
          <t:Comment id="1308563504"/>
        </t:Anchor>
        <t:Create/>
      </t:Event>
      <t:Event id="{2CB0D35B-8202-428D-96BF-CE715BA83D12}" time="2024-09-13T09:02:09.843Z">
        <t:Attribution userId="S::skillian@anchorfostercare.co.uk::576d5c3a-c739-4989-8525-ef4ab222081f" userProvider="AD" userName="Sally Killian"/>
        <t:Anchor>
          <t:Comment id="1308563504"/>
        </t:Anchor>
        <t:Assign userId="S::lshephard@anchorfostercare.co.uk::4ebb2dc6-78a5-4596-bc0c-8b63bf3649ea" userProvider="AD" userName="Linda Shephard"/>
      </t:Event>
      <t:Event id="{79BC21B6-8DAE-408D-A2A1-5D7FB4523489}" time="2024-09-13T09:02:09.843Z">
        <t:Attribution userId="S::skillian@anchorfostercare.co.uk::576d5c3a-c739-4989-8525-ef4ab222081f" userProvider="AD" userName="Sally Killian"/>
        <t:Anchor>
          <t:Comment id="1308563504"/>
        </t:Anchor>
        <t:SetTitle title="Is this duty relevant? @Linda Shephard @Davina Stewar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eate Word Document" ma:contentTypeID="0x010100FB8A438CC6056A44AFFEA2C647FF72BB" ma:contentTypeVersion="1" ma:contentTypeDescription="Create a new Word document." ma:contentTypeScope="" ma:versionID="92f9ea60adbf0805083e973a277042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c57901f4429ee039c081ece1c529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1DA7A-09B1-42E0-836A-1BFA72FBA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5D734-017B-4D02-BD9E-5554FE3AD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6EEDB-AE1E-4BFC-9754-7476267C5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1589</Words>
  <Characters>9061</Characters>
  <Application>Microsoft Office Word</Application>
  <DocSecurity>4</DocSecurity>
  <Lines>75</Lines>
  <Paragraphs>21</Paragraphs>
  <ScaleCrop>false</ScaleCrop>
  <Company>Microsoft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Killian</dc:creator>
  <cp:keywords/>
  <cp:lastModifiedBy>Victoria Atkinson</cp:lastModifiedBy>
  <cp:revision>16</cp:revision>
  <dcterms:created xsi:type="dcterms:W3CDTF">2024-09-12T21:39:00Z</dcterms:created>
  <dcterms:modified xsi:type="dcterms:W3CDTF">2024-09-16T11:53:00Z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0x010100FB8A438CC6056A44AFFEA2C647FF72BB</vt:lpwstr>
  </property>
</Properties>
</file>